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D0" w:rsidRPr="00C33124" w:rsidRDefault="00E77CD0" w:rsidP="00E77CD0">
      <w:pPr>
        <w:pStyle w:val="NormalWeb"/>
        <w:shd w:val="clear" w:color="auto" w:fill="FFFFFF"/>
        <w:rPr>
          <w:color w:val="000000"/>
        </w:rPr>
      </w:pPr>
      <w:r w:rsidRPr="00C33124">
        <w:rPr>
          <w:rStyle w:val="Strong"/>
          <w:color w:val="000000"/>
        </w:rPr>
        <w:t>GELİR TABLOSUNUN HAZIRLANMASI</w:t>
      </w:r>
    </w:p>
    <w:p w:rsidR="00E77CD0" w:rsidRPr="00C33124" w:rsidRDefault="00E77CD0" w:rsidP="00E77CD0">
      <w:pPr>
        <w:pStyle w:val="NormalWeb"/>
        <w:shd w:val="clear" w:color="auto" w:fill="FFFFFF"/>
        <w:rPr>
          <w:color w:val="000000"/>
        </w:rPr>
      </w:pPr>
      <w:r w:rsidRPr="00C33124">
        <w:rPr>
          <w:color w:val="000000"/>
        </w:rPr>
        <w:t>Dönem sonlarında yapılması gereken işlemler sırasıyla aşağıdaki gibidir:</w:t>
      </w:r>
      <w:r w:rsidRPr="00C33124">
        <w:rPr>
          <w:color w:val="000000"/>
        </w:rPr>
        <w:br/>
      </w:r>
      <w:bookmarkStart w:id="0" w:name="_GoBack"/>
      <w:bookmarkEnd w:id="0"/>
      <w:r w:rsidRPr="00C33124">
        <w:rPr>
          <w:color w:val="000000"/>
        </w:rPr>
        <w:br/>
        <w:t>- Maliyet hesapları ilgili yansıtma hesapları ile gelir tablosu hesaplarına aktarılır.</w:t>
      </w:r>
      <w:r w:rsidRPr="00C33124">
        <w:rPr>
          <w:color w:val="000000"/>
        </w:rPr>
        <w:br/>
        <w:t>- Maliyet hesabı ile yansıtma hesabı ters kayıtla karşılaştırılarak kapatılır.</w:t>
      </w:r>
      <w:r w:rsidRPr="00C33124">
        <w:rPr>
          <w:color w:val="000000"/>
        </w:rPr>
        <w:br/>
        <w:t>- Gelir tablosu hesaplarında toplanan gelir ve gider hesapları 690 Dönem Kar veya Zararı Hesabına aktarılarak kapatılır ve tek hesapta toplanır.</w:t>
      </w:r>
      <w:r w:rsidRPr="00C33124">
        <w:rPr>
          <w:color w:val="000000"/>
        </w:rPr>
        <w:br/>
        <w:t>- Kar var ise vergi, yasal karşılıklar ayrıldıktan sonra bu hesap 590 Dönem Net Kar veya Zararı Hesabına aktarılarak kapatılır. Gelir tablosu düzenlenir. Kesin mizan düzenlenerek kapanış kaydı yapılır.</w:t>
      </w:r>
    </w:p>
    <w:tbl>
      <w:tblPr>
        <w:tblW w:w="110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4385"/>
      </w:tblGrid>
      <w:tr w:rsidR="00E77CD0" w:rsidRPr="00C33124" w:rsidTr="00E77CD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942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E77CD0" w:rsidRPr="00C33124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GELİR TABLOSU</w:t>
                  </w:r>
                </w:p>
              </w:tc>
            </w:tr>
            <w:tr w:rsidR="00E77CD0" w:rsidRPr="00C331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A-BRÜT SATIŞLAR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1-Yurt içi Satışlar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2-Yurt dışı Satışlar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3-Diğer Gelirler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B-SATIŞ İNDİRİMLERİ(-)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1-Satıştan İadeler(-)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2-Satış İskontoları(-)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3-Diğer İndirimler(-)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C-NET SATIŞLAR</w:t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D-SATIŞLARIN MALİYETİ(-)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1-Satılan Mamuller Maliyeti(-)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2-Satılan Ticari Mallar Maliyeti(-)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3-Satılan Hizmet Maliyeti(-)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4-Diğer Satışların Maliyeti(-)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tr-TR"/>
                    </w:rPr>
                    <w:t>BRÜT SATIŞ KÂRI VEYA ZARARI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E-FAALİYET GİDERLERİ(-)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1-Araştırma ve Geliştirme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2-Pazarlama, Satış ve Dağıtım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3-Genel Yönetim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tr-TR"/>
                    </w:rPr>
                    <w:t>FAALİYET KÂRI VEYA ZARARI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F-DİĞER FAALİYETLERDEN OLAĞAN GELİR VE KÂRLAR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1-İştiraklerdan Temettü Gelirleri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2-Bağlı Ortaklıklardan Temettü Gelirleri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3-Faiz Gelirleri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4-Komisyon Gelirleri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5-Konusu Kalmayan Karşılıklar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6-Menkul Kıymet Satış Kârı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7-Kambiyo Kârları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8-Reeskont Faiz Gelirleri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9-Diğer Olağan Gelir ve Kârlar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G-DİĞER FAALİYETLERDEN OLAĞAN GİDER VE ZARARLAR(-)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1-Komisyon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2-Karşılık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3-Menkul Kıymet Satış Zararı(-)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4-Kambiyo Zararları(-)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5-Reeskont Faiz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6-Diğer Olağan Gider ve Zararlar(-)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H-FİNANSMAN GİDERLERİ(-)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1-Kısa Vadeli Borçlanma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2-Uzun Vadeli Borçlanma Giderleri(-)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tr-TR"/>
                    </w:rPr>
                    <w:t>OLAĞAN KÂR VEYA ZARAR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I-OLAĞAN DIŞI GELİR VE KÂRLAR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1-Önceki Dönem Gelir ve Kârları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2-Diğer Olağan Dışı Gelir ve Kârlar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J-OLAĞAN DIŞI GİDER VE ZARARLAR(-)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1-Çalışmayan Kısım Gider ve Zararları(-)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2-Önceki Dönem Gider ve Zararları(-)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3-Diğer Olağan Dışı Gider ve Zararlar(-)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tr-TR"/>
                    </w:rPr>
                    <w:t>DÖNEM KÂRI VEYA ZARARI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K-DÖNEM KÂRI VERGİ VE DİĞER YASAL YÜKÜMLÜLÜK KARŞILIKLARI(-)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C3312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4"/>
                      <w:szCs w:val="24"/>
                      <w:lang w:eastAsia="tr-TR"/>
                    </w:rPr>
                    <w:t>DÖNEM NET KÂRI VEYA ZARARI</w:t>
                  </w:r>
                </w:p>
              </w:tc>
            </w:tr>
          </w:tbl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1. Giderlerin Yansıtılması: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Dönem içinde açılıp kullanılan ve 7 ile başlayan gider hesapları, gelir tablosu hazırlamak için yansıtma hesapları aracılığı ile 6 ile başlayan gider hesaplarına yansıtılmalıdır.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7CD0" w:rsidRPr="00C33124" w:rsidTr="00E77CD0">
        <w:trPr>
          <w:tblCellSpacing w:w="0" w:type="dxa"/>
          <w:jc w:val="center"/>
        </w:trPr>
        <w:tc>
          <w:tcPr>
            <w:tcW w:w="5910" w:type="dxa"/>
            <w:hideMark/>
          </w:tcPr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Yansıtma Hesapları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711-DİREKT İMM GİDERLERİ YANSITMA HESABI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721-DİREKT İŞÇİLİK GİDERLERİ YANSITMA HESABI &gt;&gt;&gt;&gt;&gt;&gt;&gt;&gt;&gt;&gt;&gt;&gt;&gt;&gt;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731-GENEL ÜRETİM GİDERLERİ YANSITMA HESABI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741-HİZMET ÜRETİM MALİYETİ YANSITMA HESABI &gt;&gt;&gt;&gt;&gt;&gt;&gt;&gt;&gt;&gt;&gt;&gt;&gt;&gt;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751-ARAŞTIRMA VE GELİŞTİRME GİDERLERİ YANSITMA HS &gt;&gt;&gt;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761-PAZARLAMA, SATIŞ VE DAĞITIM GİDERLERİ YAN. HS. &gt;&gt;&gt;&gt;&gt;&gt;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771-GENEL YÖNETİM GİDERLERİ YANSITMA HESABI &gt;&gt;&gt;&gt;&gt;&gt;&gt;&gt;&gt;&gt;&gt;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781-FİNANSMAN GİDERLERİ YANSITMA HESABI &gt;&gt;&gt;&gt;&gt;&gt;&gt;&gt;&gt;&gt;&gt;&gt;&gt;&gt;&gt;&gt;&gt;&gt;&gt;</w:t>
            </w:r>
          </w:p>
        </w:tc>
        <w:tc>
          <w:tcPr>
            <w:tcW w:w="5115" w:type="dxa"/>
            <w:hideMark/>
          </w:tcPr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Gelir Tablosu Hesapları</w:t>
            </w:r>
          </w:p>
          <w:p w:rsidR="00E77CD0" w:rsidRPr="00C33124" w:rsidRDefault="00E77CD0" w:rsidP="00E77C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620- SATILAN MAMULLER MALİYETİ HESABI (-)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622- SATILAN HİZMET MALİYETİ HESABI (-)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630- ARAŞTIRMA VE GELİŞTİRME GİDERLERİ HS(-)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631-PAZARLAMA SATIŞ VE DAĞITIM GİDERLERİ HS (-)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632- GENEL YÖNETİM GİDERLERİ HESABI (-)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660-KISA VADELİ BORÇLANMA GİDERLERİ HESABI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661- UZUN VD. BORÇLANMA GİDERLERİ HESABI</w:t>
            </w:r>
          </w:p>
        </w:tc>
      </w:tr>
      <w:tr w:rsidR="00E77CD0" w:rsidRPr="00C33124" w:rsidTr="00E77CD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Gelir tablosu hesaplarında bulunan giderler 690 DÖNEM KAR VEYA ZARARI hesabının borcuna, gelirler ise alacılıağına kaydedilir. Bu kayıtta ilgili gelir hesabı borç, gider hesabı ise alacaklandırılarak kapatılır.</w:t>
            </w: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377"/>
              <w:gridCol w:w="1358"/>
              <w:gridCol w:w="1030"/>
            </w:tblGrid>
            <w:tr w:rsidR="00E77CD0" w:rsidRPr="00C33124" w:rsidTr="00E77CD0">
              <w:trPr>
                <w:trHeight w:val="255"/>
                <w:tblCellSpacing w:w="0" w:type="dxa"/>
                <w:jc w:val="center"/>
              </w:trPr>
              <w:tc>
                <w:tcPr>
                  <w:tcW w:w="735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BORÇ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690 DÖNEM KARI VEYA ZARARI HESABI</w:t>
                  </w:r>
                </w:p>
              </w:tc>
              <w:tc>
                <w:tcPr>
                  <w:tcW w:w="75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ALACAK</w:t>
                  </w:r>
                </w:p>
              </w:tc>
            </w:tr>
            <w:tr w:rsidR="00E77CD0" w:rsidRPr="00C33124" w:rsidTr="00E77CD0">
              <w:trPr>
                <w:trHeight w:val="144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E77CD0" w:rsidRPr="00C33124" w:rsidRDefault="00E77CD0" w:rsidP="00E77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E77CD0" w:rsidRPr="00C33124" w:rsidRDefault="00E77CD0" w:rsidP="00E77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GİDERLER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(-)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E77CD0" w:rsidRPr="00C33124" w:rsidRDefault="00E77CD0" w:rsidP="00E77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E77CD0" w:rsidRPr="00C33124" w:rsidRDefault="00E77CD0" w:rsidP="00E77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GELİRLER</w:t>
                  </w: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>(+)</w:t>
                  </w:r>
                </w:p>
              </w:tc>
            </w:tr>
            <w:tr w:rsidR="00E77CD0" w:rsidRPr="00C33124" w:rsidTr="00E77C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E77CD0" w:rsidRPr="00C33124" w:rsidRDefault="00E77CD0" w:rsidP="00E77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E77CD0" w:rsidRPr="00C33124" w:rsidRDefault="00E77CD0" w:rsidP="00E77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Gelirler &gt; Giderler = KAR</w:t>
            </w:r>
            <w:r w:rsidRPr="00C3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Giderler &gt; Gelirler = ZARAR</w:t>
            </w:r>
          </w:p>
        </w:tc>
      </w:tr>
    </w:tbl>
    <w:p w:rsidR="00E77CD0" w:rsidRPr="00C33124" w:rsidRDefault="00E77CD0">
      <w:pPr>
        <w:rPr>
          <w:rFonts w:ascii="Times New Roman" w:hAnsi="Times New Roman" w:cs="Times New Roman"/>
          <w:sz w:val="24"/>
          <w:szCs w:val="24"/>
        </w:rPr>
      </w:pPr>
    </w:p>
    <w:sectPr w:rsidR="00E77CD0" w:rsidRPr="00C33124" w:rsidSect="00C33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0"/>
    <w:rsid w:val="00C33124"/>
    <w:rsid w:val="00E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3281-59FF-434F-BAB9-BF7051D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77CD0"/>
    <w:rPr>
      <w:b/>
      <w:bCs/>
    </w:rPr>
  </w:style>
  <w:style w:type="character" w:customStyle="1" w:styleId="style28">
    <w:name w:val="style28"/>
    <w:basedOn w:val="DefaultParagraphFont"/>
    <w:rsid w:val="00E7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DEMİRAL S.M.M.M.</dc:creator>
  <cp:keywords/>
  <dc:description/>
  <cp:lastModifiedBy>Engin Demiral</cp:lastModifiedBy>
  <cp:revision>2</cp:revision>
  <dcterms:created xsi:type="dcterms:W3CDTF">2017-09-24T09:00:00Z</dcterms:created>
  <dcterms:modified xsi:type="dcterms:W3CDTF">2019-09-22T08:08:00Z</dcterms:modified>
</cp:coreProperties>
</file>