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9E" w:rsidRPr="00E26A2D" w:rsidRDefault="0026129E" w:rsidP="0026129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tr-TR"/>
        </w:rPr>
      </w:pPr>
      <w:r w:rsidRPr="00E26A2D">
        <w:rPr>
          <w:rFonts w:ascii="Times New Roman" w:eastAsia="Times New Roman" w:hAnsi="Times New Roman" w:cs="Times New Roman"/>
          <w:b/>
          <w:bCs/>
          <w:color w:val="000000"/>
          <w:kern w:val="36"/>
          <w:sz w:val="24"/>
          <w:szCs w:val="24"/>
          <w:lang w:eastAsia="tr-TR"/>
        </w:rPr>
        <w:t>BİLANÇO</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1. Bilançonun Tanımı: </w:t>
      </w:r>
      <w:r w:rsidRPr="00E26A2D">
        <w:rPr>
          <w:rFonts w:ascii="Times New Roman" w:eastAsia="Times New Roman" w:hAnsi="Times New Roman" w:cs="Times New Roman"/>
          <w:color w:val="000000"/>
          <w:sz w:val="24"/>
          <w:szCs w:val="24"/>
          <w:lang w:eastAsia="tr-TR"/>
        </w:rPr>
        <w:t>Bilanço, işletmenin belli bir tarihteki varlıklarını ve bu varlıkların sağlandığı kaynaklarını gösteren mali bir tablodur. Bilanço muhasebe sisteminin en önemli tablolarından biridir. Bilanço işletmeler açısından son derece fayda sağlamaktadır. Bilançonun biçiminde dört bölüm bulunmaktadır.</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color w:val="000000"/>
          <w:sz w:val="24"/>
          <w:szCs w:val="24"/>
          <w:lang w:eastAsia="tr-TR"/>
        </w:rPr>
        <w:br/>
        <w:t>- Bilanço başlığı</w:t>
      </w:r>
      <w:r w:rsidRPr="00E26A2D">
        <w:rPr>
          <w:rFonts w:ascii="Times New Roman" w:eastAsia="Times New Roman" w:hAnsi="Times New Roman" w:cs="Times New Roman"/>
          <w:color w:val="000000"/>
          <w:sz w:val="24"/>
          <w:szCs w:val="24"/>
          <w:lang w:eastAsia="tr-TR"/>
        </w:rPr>
        <w:br/>
        <w:t>- Aktif tarafı</w:t>
      </w:r>
      <w:r w:rsidRPr="00E26A2D">
        <w:rPr>
          <w:rFonts w:ascii="Times New Roman" w:eastAsia="Times New Roman" w:hAnsi="Times New Roman" w:cs="Times New Roman"/>
          <w:color w:val="000000"/>
          <w:sz w:val="24"/>
          <w:szCs w:val="24"/>
          <w:lang w:eastAsia="tr-TR"/>
        </w:rPr>
        <w:br/>
        <w:t>- Pasif tarafı</w:t>
      </w:r>
      <w:r w:rsidRPr="00E26A2D">
        <w:rPr>
          <w:rFonts w:ascii="Times New Roman" w:eastAsia="Times New Roman" w:hAnsi="Times New Roman" w:cs="Times New Roman"/>
          <w:color w:val="000000"/>
          <w:sz w:val="24"/>
          <w:szCs w:val="24"/>
          <w:lang w:eastAsia="tr-TR"/>
        </w:rPr>
        <w:br/>
        <w:t>- Bilanço dipnotları</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Bilanço Başlığı:</w:t>
      </w:r>
      <w:r w:rsidRPr="00E26A2D">
        <w:rPr>
          <w:rFonts w:ascii="Times New Roman" w:eastAsia="Times New Roman" w:hAnsi="Times New Roman" w:cs="Times New Roman"/>
          <w:color w:val="000000"/>
          <w:sz w:val="24"/>
          <w:szCs w:val="24"/>
          <w:lang w:eastAsia="tr-TR"/>
        </w:rPr>
        <w:t> Bilanço başlığında mutlaka bulunması gereken üç önemli unsur vardır. Bunlar; işletmenin adı veya ünvanı, bilanço kelimesi ve bilanço tarihi.</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Aktif: </w:t>
      </w:r>
      <w:r w:rsidRPr="00E26A2D">
        <w:rPr>
          <w:rFonts w:ascii="Times New Roman" w:eastAsia="Times New Roman" w:hAnsi="Times New Roman" w:cs="Times New Roman"/>
          <w:sz w:val="24"/>
          <w:szCs w:val="24"/>
          <w:lang w:eastAsia="tr-TR"/>
        </w:rPr>
        <w:t>Bilançonun sol tarafında, işletmenin varlıklarını (mevcutlarını ve alacaklarını) gösteren kısımdır.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Pasif: </w:t>
      </w:r>
      <w:r w:rsidRPr="00E26A2D">
        <w:rPr>
          <w:rFonts w:ascii="Times New Roman" w:eastAsia="Times New Roman" w:hAnsi="Times New Roman" w:cs="Times New Roman"/>
          <w:sz w:val="24"/>
          <w:szCs w:val="24"/>
          <w:lang w:eastAsia="tr-TR"/>
        </w:rPr>
        <w:t>Bilançonun sağ tarafında, işletmenin kaynaklarını (sermayesini ve borçlarını) gösteren kısımdır.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Bilanço Dipnotları:</w:t>
      </w:r>
      <w:r w:rsidRPr="00E26A2D">
        <w:rPr>
          <w:rFonts w:ascii="Times New Roman" w:eastAsia="Times New Roman" w:hAnsi="Times New Roman" w:cs="Times New Roman"/>
          <w:sz w:val="24"/>
          <w:szCs w:val="24"/>
          <w:lang w:eastAsia="tr-TR"/>
        </w:rPr>
        <w:t> Bilanço dipnotları ise bilançonun daha iyi anlaşılabilmesi ve yorumlanabilmesi için gerekli açıklamaların yazıldığı bölümdür.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Bilanço, sunuş biçimine göre iki değişik şekilde kullanılabilir. Bunlar hesap tipi bilanço ve rapor tipi bilançodur.</w:t>
      </w:r>
    </w:p>
    <w:p w:rsidR="0026129E" w:rsidRPr="00E26A2D" w:rsidRDefault="0026129E" w:rsidP="0026129E">
      <w:pPr>
        <w:spacing w:after="24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Hesap tipi bilanço örneği:</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Bilanço "/>
      </w:tblPr>
      <w:tblGrid>
        <w:gridCol w:w="1753"/>
        <w:gridCol w:w="3053"/>
        <w:gridCol w:w="3215"/>
        <w:gridCol w:w="979"/>
      </w:tblGrid>
      <w:tr w:rsidR="0026129E" w:rsidRPr="00E26A2D" w:rsidTr="0026129E">
        <w:trPr>
          <w:trHeight w:val="360"/>
          <w:tblCellSpacing w:w="0" w:type="dxa"/>
          <w:jc w:val="center"/>
        </w:trPr>
        <w:tc>
          <w:tcPr>
            <w:tcW w:w="1425"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AKTİF</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jc w:val="center"/>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.................İŞLETMESİ .............TARİHLİ BİLANÇOSU</w:t>
            </w:r>
          </w:p>
        </w:tc>
        <w:tc>
          <w:tcPr>
            <w:tcW w:w="990"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PASİF</w:t>
            </w:r>
          </w:p>
        </w:tc>
      </w:tr>
      <w:tr w:rsidR="0026129E" w:rsidRPr="00E26A2D" w:rsidTr="0026129E">
        <w:trPr>
          <w:trHeight w:val="1965"/>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p w:rsidR="0026129E" w:rsidRPr="00E26A2D" w:rsidRDefault="0026129E" w:rsidP="0026129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VARLIKLAR</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p w:rsidR="0026129E" w:rsidRPr="00E26A2D" w:rsidRDefault="0026129E" w:rsidP="0026129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KAYNAKLAR</w:t>
            </w:r>
          </w:p>
        </w:tc>
      </w:tr>
      <w:tr w:rsidR="0026129E" w:rsidRPr="00E26A2D" w:rsidTr="0026129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AKTİF TOPLAM</w:t>
            </w:r>
          </w:p>
        </w:tc>
        <w:tc>
          <w:tcPr>
            <w:tcW w:w="3150"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tc>
        <w:tc>
          <w:tcPr>
            <w:tcW w:w="3285"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PASİF 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tc>
      </w:tr>
    </w:tbl>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p w:rsidR="0045409A" w:rsidRPr="00E26A2D" w:rsidRDefault="0045409A"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45409A" w:rsidRPr="00E26A2D" w:rsidRDefault="0045409A"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45409A" w:rsidRPr="00E26A2D" w:rsidRDefault="0045409A"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45409A" w:rsidRPr="00E26A2D" w:rsidRDefault="0045409A"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45409A" w:rsidRPr="00E26A2D" w:rsidRDefault="0045409A" w:rsidP="0026129E">
      <w:pPr>
        <w:spacing w:before="100" w:beforeAutospacing="1" w:after="100" w:afterAutospacing="1" w:line="240" w:lineRule="auto"/>
        <w:rPr>
          <w:rFonts w:ascii="Times New Roman" w:eastAsia="Times New Roman" w:hAnsi="Times New Roman" w:cs="Times New Roman"/>
          <w:sz w:val="24"/>
          <w:szCs w:val="24"/>
          <w:lang w:eastAsia="tr-TR"/>
        </w:rPr>
      </w:pPr>
    </w:p>
    <w:tbl>
      <w:tblPr>
        <w:tblW w:w="9692"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Bilanço "/>
      </w:tblPr>
      <w:tblGrid>
        <w:gridCol w:w="1741"/>
        <w:gridCol w:w="3055"/>
        <w:gridCol w:w="3244"/>
        <w:gridCol w:w="1652"/>
      </w:tblGrid>
      <w:tr w:rsidR="0026129E" w:rsidRPr="00E26A2D" w:rsidTr="001E628B">
        <w:trPr>
          <w:trHeight w:val="255"/>
          <w:tblCellSpacing w:w="0" w:type="dxa"/>
          <w:jc w:val="center"/>
        </w:trPr>
        <w:tc>
          <w:tcPr>
            <w:tcW w:w="1479"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AKTİF</w:t>
            </w:r>
            <w:r w:rsidR="001E628B" w:rsidRPr="00E26A2D">
              <w:rPr>
                <w:rFonts w:ascii="Times New Roman" w:eastAsia="Times New Roman" w:hAnsi="Times New Roman" w:cs="Times New Roman"/>
                <w:b/>
                <w:bCs/>
                <w:sz w:val="24"/>
                <w:szCs w:val="24"/>
                <w:lang w:eastAsia="tr-TR"/>
              </w:rPr>
              <w:t>-VARLIK</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jc w:val="center"/>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.................İŞLETMESİ .............TARİHLİ BİLANÇOSU</w:t>
            </w:r>
          </w:p>
        </w:tc>
        <w:tc>
          <w:tcPr>
            <w:tcW w:w="1684"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PASİF</w:t>
            </w:r>
            <w:r w:rsidR="001E628B" w:rsidRPr="00E26A2D">
              <w:rPr>
                <w:rFonts w:ascii="Times New Roman" w:eastAsia="Times New Roman" w:hAnsi="Times New Roman" w:cs="Times New Roman"/>
                <w:b/>
                <w:bCs/>
                <w:sz w:val="24"/>
                <w:szCs w:val="24"/>
                <w:lang w:eastAsia="tr-TR"/>
              </w:rPr>
              <w:t>-KAYNAK</w:t>
            </w:r>
          </w:p>
        </w:tc>
      </w:tr>
      <w:tr w:rsidR="0026129E" w:rsidRPr="00E26A2D" w:rsidTr="001E628B">
        <w:trPr>
          <w:trHeight w:val="1965"/>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br/>
              <w:t>I. DÖNEN VARLIKLAR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II. DURAN VARLIKLAR </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p>
        </w:tc>
        <w:tc>
          <w:tcPr>
            <w:tcW w:w="5025" w:type="dxa"/>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br/>
              <w:t>III. KISA VADELİ YABANCI KAYNAKLAR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IV. UZUN VADELİ YABANCI KAYNAKLAR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p w:rsidR="0026129E" w:rsidRPr="00E26A2D" w:rsidRDefault="0026129E" w:rsidP="0026129E">
            <w:pPr>
              <w:spacing w:before="100" w:beforeAutospacing="1" w:after="24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V. ÖZ KAYNAKLAR </w:t>
            </w:r>
          </w:p>
        </w:tc>
      </w:tr>
      <w:tr w:rsidR="0026129E" w:rsidRPr="00E26A2D" w:rsidTr="001E628B">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AKTİF TOPLAM</w:t>
            </w:r>
          </w:p>
        </w:tc>
        <w:tc>
          <w:tcPr>
            <w:tcW w:w="318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tc>
        <w:tc>
          <w:tcPr>
            <w:tcW w:w="3341"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PASİF TOPLAM</w:t>
            </w:r>
          </w:p>
        </w:tc>
        <w:tc>
          <w:tcPr>
            <w:tcW w:w="1684" w:type="dxa"/>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br/>
            </w:r>
          </w:p>
        </w:tc>
      </w:tr>
    </w:tbl>
    <w:p w:rsidR="000C1809" w:rsidRPr="00E26A2D" w:rsidRDefault="000C1809">
      <w:pPr>
        <w:rPr>
          <w:rFonts w:ascii="Times New Roman" w:hAnsi="Times New Roman" w:cs="Times New Roman"/>
          <w:sz w:val="24"/>
          <w:szCs w:val="24"/>
        </w:rPr>
      </w:pPr>
    </w:p>
    <w:p w:rsidR="0026129E" w:rsidRPr="00E26A2D" w:rsidRDefault="004B5022"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R</w:t>
      </w:r>
      <w:r w:rsidR="0084491B" w:rsidRPr="00E26A2D">
        <w:rPr>
          <w:rFonts w:ascii="Times New Roman" w:eastAsia="Times New Roman" w:hAnsi="Times New Roman" w:cs="Times New Roman"/>
          <w:b/>
          <w:bCs/>
          <w:color w:val="000000"/>
          <w:sz w:val="24"/>
          <w:szCs w:val="24"/>
          <w:lang w:eastAsia="tr-TR"/>
        </w:rPr>
        <w:t>a</w:t>
      </w:r>
      <w:r w:rsidR="0026129E" w:rsidRPr="00E26A2D">
        <w:rPr>
          <w:rFonts w:ascii="Times New Roman" w:eastAsia="Times New Roman" w:hAnsi="Times New Roman" w:cs="Times New Roman"/>
          <w:b/>
          <w:bCs/>
          <w:color w:val="000000"/>
          <w:sz w:val="24"/>
          <w:szCs w:val="24"/>
          <w:lang w:eastAsia="tr-TR"/>
        </w:rPr>
        <w:t>por tipi bilanço örneği:</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Rapor tipi bilanço"/>
      </w:tblPr>
      <w:tblGrid>
        <w:gridCol w:w="4425"/>
        <w:gridCol w:w="1525"/>
        <w:gridCol w:w="1525"/>
        <w:gridCol w:w="1525"/>
      </w:tblGrid>
      <w:tr w:rsidR="0026129E" w:rsidRPr="00E26A2D" w:rsidTr="0026129E">
        <w:trPr>
          <w:tblCellSpacing w:w="0" w:type="dxa"/>
          <w:jc w:val="center"/>
        </w:trPr>
        <w:tc>
          <w:tcPr>
            <w:tcW w:w="43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..........İŞLETMESİ......TARİHLİ BİLANÇOSU</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jc w:val="center"/>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2007</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jc w:val="center"/>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2008</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jc w:val="center"/>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2009</w:t>
            </w:r>
          </w:p>
        </w:tc>
      </w:tr>
      <w:tr w:rsidR="0026129E" w:rsidRPr="00E26A2D" w:rsidTr="0026129E">
        <w:trPr>
          <w:trHeight w:val="1110"/>
          <w:tblCellSpacing w:w="0" w:type="dxa"/>
          <w:jc w:val="center"/>
        </w:trPr>
        <w:tc>
          <w:tcPr>
            <w:tcW w:w="4350" w:type="dxa"/>
            <w:tcBorders>
              <w:top w:val="outset" w:sz="6" w:space="0" w:color="999999"/>
              <w:left w:val="outset" w:sz="6" w:space="0" w:color="999999"/>
              <w:bottom w:val="outset" w:sz="6" w:space="0" w:color="999999"/>
              <w:right w:val="outset" w:sz="6" w:space="0" w:color="999999"/>
            </w:tcBorders>
            <w:shd w:val="clear" w:color="auto" w:fill="FFFFFF"/>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990000"/>
                <w:sz w:val="24"/>
                <w:szCs w:val="24"/>
                <w:lang w:eastAsia="tr-TR"/>
              </w:rPr>
              <w:t>AKTİF</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i/>
                <w:iCs/>
                <w:color w:val="000000"/>
                <w:sz w:val="24"/>
                <w:szCs w:val="24"/>
                <w:lang w:eastAsia="tr-TR"/>
              </w:rPr>
              <w:t>I.DÖNEN VARLIKLAR  </w:t>
            </w:r>
            <w:r w:rsidRPr="00E26A2D">
              <w:rPr>
                <w:rFonts w:ascii="Times New Roman" w:eastAsia="Times New Roman" w:hAnsi="Times New Roman" w:cs="Times New Roman"/>
                <w:color w:val="000000"/>
                <w:sz w:val="24"/>
                <w:szCs w:val="24"/>
                <w:lang w:eastAsia="tr-TR"/>
              </w:rPr>
              <w:br/>
              <w:t>A-Hazır Değerler</w:t>
            </w:r>
            <w:r w:rsidRPr="00E26A2D">
              <w:rPr>
                <w:rFonts w:ascii="Times New Roman" w:eastAsia="Times New Roman" w:hAnsi="Times New Roman" w:cs="Times New Roman"/>
                <w:color w:val="000000"/>
                <w:sz w:val="24"/>
                <w:szCs w:val="24"/>
                <w:lang w:eastAsia="tr-TR"/>
              </w:rPr>
              <w:br/>
              <w:t>B-Menkul Kıymetler</w:t>
            </w:r>
            <w:r w:rsidRPr="00E26A2D">
              <w:rPr>
                <w:rFonts w:ascii="Times New Roman" w:eastAsia="Times New Roman" w:hAnsi="Times New Roman" w:cs="Times New Roman"/>
                <w:color w:val="000000"/>
                <w:sz w:val="24"/>
                <w:szCs w:val="24"/>
                <w:lang w:eastAsia="tr-TR"/>
              </w:rPr>
              <w:br/>
              <w:t>C-Ticari Alacaklar</w:t>
            </w:r>
            <w:r w:rsidRPr="00E26A2D">
              <w:rPr>
                <w:rFonts w:ascii="Times New Roman" w:eastAsia="Times New Roman" w:hAnsi="Times New Roman" w:cs="Times New Roman"/>
                <w:color w:val="000000"/>
                <w:sz w:val="24"/>
                <w:szCs w:val="24"/>
                <w:lang w:eastAsia="tr-TR"/>
              </w:rPr>
              <w:br/>
              <w:t>D-Diğer Alacaklar</w:t>
            </w:r>
            <w:r w:rsidRPr="00E26A2D">
              <w:rPr>
                <w:rFonts w:ascii="Times New Roman" w:eastAsia="Times New Roman" w:hAnsi="Times New Roman" w:cs="Times New Roman"/>
                <w:color w:val="000000"/>
                <w:sz w:val="24"/>
                <w:szCs w:val="24"/>
                <w:lang w:eastAsia="tr-TR"/>
              </w:rPr>
              <w:br/>
              <w:t>E-Stoklar</w:t>
            </w:r>
            <w:r w:rsidRPr="00E26A2D">
              <w:rPr>
                <w:rFonts w:ascii="Times New Roman" w:eastAsia="Times New Roman" w:hAnsi="Times New Roman" w:cs="Times New Roman"/>
                <w:color w:val="000000"/>
                <w:sz w:val="24"/>
                <w:szCs w:val="24"/>
                <w:lang w:eastAsia="tr-TR"/>
              </w:rPr>
              <w:br/>
              <w:t>F-Yıllara Yaygın İnşaat ve Onarım Maliyetleri</w:t>
            </w:r>
            <w:r w:rsidRPr="00E26A2D">
              <w:rPr>
                <w:rFonts w:ascii="Times New Roman" w:eastAsia="Times New Roman" w:hAnsi="Times New Roman" w:cs="Times New Roman"/>
                <w:color w:val="000000"/>
                <w:sz w:val="24"/>
                <w:szCs w:val="24"/>
                <w:lang w:eastAsia="tr-TR"/>
              </w:rPr>
              <w:br/>
              <w:t>G-Gelecek Aylara Ait Giderler ve Gelir Tahakkukları</w:t>
            </w:r>
            <w:r w:rsidRPr="00E26A2D">
              <w:rPr>
                <w:rFonts w:ascii="Times New Roman" w:eastAsia="Times New Roman" w:hAnsi="Times New Roman" w:cs="Times New Roman"/>
                <w:color w:val="000000"/>
                <w:sz w:val="24"/>
                <w:szCs w:val="24"/>
                <w:lang w:eastAsia="tr-TR"/>
              </w:rPr>
              <w:br/>
              <w:t>H-Diğer Dönen Varlıklar</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i/>
                <w:iCs/>
                <w:color w:val="000000"/>
                <w:sz w:val="24"/>
                <w:szCs w:val="24"/>
                <w:lang w:eastAsia="tr-TR"/>
              </w:rPr>
              <w:t>Dönen Varlıklar Toplamı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i/>
                <w:iCs/>
                <w:color w:val="000000"/>
                <w:sz w:val="24"/>
                <w:szCs w:val="24"/>
                <w:lang w:eastAsia="tr-TR"/>
              </w:rPr>
              <w:t>II-DURAN VARLIKLAR</w:t>
            </w:r>
            <w:r w:rsidRPr="00E26A2D">
              <w:rPr>
                <w:rFonts w:ascii="Times New Roman" w:eastAsia="Times New Roman" w:hAnsi="Times New Roman" w:cs="Times New Roman"/>
                <w:color w:val="000000"/>
                <w:sz w:val="24"/>
                <w:szCs w:val="24"/>
                <w:lang w:eastAsia="tr-TR"/>
              </w:rPr>
              <w:br/>
              <w:t>A-Ticari Alacaklar</w:t>
            </w:r>
            <w:r w:rsidRPr="00E26A2D">
              <w:rPr>
                <w:rFonts w:ascii="Times New Roman" w:eastAsia="Times New Roman" w:hAnsi="Times New Roman" w:cs="Times New Roman"/>
                <w:color w:val="000000"/>
                <w:sz w:val="24"/>
                <w:szCs w:val="24"/>
                <w:lang w:eastAsia="tr-TR"/>
              </w:rPr>
              <w:br/>
              <w:t>B-Diğer Alacaklar</w:t>
            </w:r>
            <w:r w:rsidRPr="00E26A2D">
              <w:rPr>
                <w:rFonts w:ascii="Times New Roman" w:eastAsia="Times New Roman" w:hAnsi="Times New Roman" w:cs="Times New Roman"/>
                <w:color w:val="000000"/>
                <w:sz w:val="24"/>
                <w:szCs w:val="24"/>
                <w:lang w:eastAsia="tr-TR"/>
              </w:rPr>
              <w:br/>
              <w:t>C-Mali Duran Varlıklar</w:t>
            </w:r>
            <w:r w:rsidRPr="00E26A2D">
              <w:rPr>
                <w:rFonts w:ascii="Times New Roman" w:eastAsia="Times New Roman" w:hAnsi="Times New Roman" w:cs="Times New Roman"/>
                <w:color w:val="000000"/>
                <w:sz w:val="24"/>
                <w:szCs w:val="24"/>
                <w:lang w:eastAsia="tr-TR"/>
              </w:rPr>
              <w:br/>
              <w:t>D-Maddi Duran Varlıklar</w:t>
            </w:r>
            <w:r w:rsidRPr="00E26A2D">
              <w:rPr>
                <w:rFonts w:ascii="Times New Roman" w:eastAsia="Times New Roman" w:hAnsi="Times New Roman" w:cs="Times New Roman"/>
                <w:color w:val="000000"/>
                <w:sz w:val="24"/>
                <w:szCs w:val="24"/>
                <w:lang w:eastAsia="tr-TR"/>
              </w:rPr>
              <w:br/>
              <w:t>E-Maddi Olmayan Duran Varlıklar</w:t>
            </w:r>
            <w:r w:rsidRPr="00E26A2D">
              <w:rPr>
                <w:rFonts w:ascii="Times New Roman" w:eastAsia="Times New Roman" w:hAnsi="Times New Roman" w:cs="Times New Roman"/>
                <w:color w:val="000000"/>
                <w:sz w:val="24"/>
                <w:szCs w:val="24"/>
                <w:lang w:eastAsia="tr-TR"/>
              </w:rPr>
              <w:br/>
              <w:t>F-Özel Tükenmeye Tabi Varlıklar</w:t>
            </w:r>
            <w:r w:rsidRPr="00E26A2D">
              <w:rPr>
                <w:rFonts w:ascii="Times New Roman" w:eastAsia="Times New Roman" w:hAnsi="Times New Roman" w:cs="Times New Roman"/>
                <w:color w:val="000000"/>
                <w:sz w:val="24"/>
                <w:szCs w:val="24"/>
                <w:lang w:eastAsia="tr-TR"/>
              </w:rPr>
              <w:br/>
              <w:t>G-Gelecek Yıllara Ait Giderler ve GelirTahakkukları</w:t>
            </w:r>
            <w:r w:rsidRPr="00E26A2D">
              <w:rPr>
                <w:rFonts w:ascii="Times New Roman" w:eastAsia="Times New Roman" w:hAnsi="Times New Roman" w:cs="Times New Roman"/>
                <w:color w:val="000000"/>
                <w:sz w:val="24"/>
                <w:szCs w:val="24"/>
                <w:lang w:eastAsia="tr-TR"/>
              </w:rPr>
              <w:br/>
              <w:t>H-Diğer Duran Varlıklar</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i/>
                <w:iCs/>
                <w:color w:val="000000"/>
                <w:sz w:val="24"/>
                <w:szCs w:val="24"/>
                <w:lang w:eastAsia="tr-TR"/>
              </w:rPr>
              <w:lastRenderedPageBreak/>
              <w:t>Duran Varlıklar Toplamı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color w:val="000000"/>
                <w:sz w:val="24"/>
                <w:szCs w:val="24"/>
                <w:lang w:eastAsia="tr-TR"/>
              </w:rPr>
              <w:t>AKTİF TOPLAMI</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990000"/>
                <w:sz w:val="24"/>
                <w:szCs w:val="24"/>
                <w:lang w:eastAsia="tr-TR"/>
              </w:rPr>
              <w:t>PASİF</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i/>
                <w:iCs/>
                <w:color w:val="000000"/>
                <w:sz w:val="24"/>
                <w:szCs w:val="24"/>
                <w:lang w:eastAsia="tr-TR"/>
              </w:rPr>
              <w:t>I-KISA VADELİ YABANCI KAYNAKLAR</w:t>
            </w:r>
            <w:r w:rsidRPr="00E26A2D">
              <w:rPr>
                <w:rFonts w:ascii="Times New Roman" w:eastAsia="Times New Roman" w:hAnsi="Times New Roman" w:cs="Times New Roman"/>
                <w:color w:val="000000"/>
                <w:sz w:val="24"/>
                <w:szCs w:val="24"/>
                <w:lang w:eastAsia="tr-TR"/>
              </w:rPr>
              <w:br/>
              <w:t>A-Mali Borçlar</w:t>
            </w:r>
            <w:r w:rsidRPr="00E26A2D">
              <w:rPr>
                <w:rFonts w:ascii="Times New Roman" w:eastAsia="Times New Roman" w:hAnsi="Times New Roman" w:cs="Times New Roman"/>
                <w:color w:val="000000"/>
                <w:sz w:val="24"/>
                <w:szCs w:val="24"/>
                <w:lang w:eastAsia="tr-TR"/>
              </w:rPr>
              <w:br/>
              <w:t>B-Ticari Borçlar</w:t>
            </w:r>
            <w:r w:rsidRPr="00E26A2D">
              <w:rPr>
                <w:rFonts w:ascii="Times New Roman" w:eastAsia="Times New Roman" w:hAnsi="Times New Roman" w:cs="Times New Roman"/>
                <w:color w:val="000000"/>
                <w:sz w:val="24"/>
                <w:szCs w:val="24"/>
                <w:lang w:eastAsia="tr-TR"/>
              </w:rPr>
              <w:br/>
              <w:t>C-Diğer Borçlar</w:t>
            </w:r>
            <w:r w:rsidRPr="00E26A2D">
              <w:rPr>
                <w:rFonts w:ascii="Times New Roman" w:eastAsia="Times New Roman" w:hAnsi="Times New Roman" w:cs="Times New Roman"/>
                <w:color w:val="000000"/>
                <w:sz w:val="24"/>
                <w:szCs w:val="24"/>
                <w:lang w:eastAsia="tr-TR"/>
              </w:rPr>
              <w:br/>
              <w:t>D-Alınan Avanslar</w:t>
            </w:r>
            <w:r w:rsidRPr="00E26A2D">
              <w:rPr>
                <w:rFonts w:ascii="Times New Roman" w:eastAsia="Times New Roman" w:hAnsi="Times New Roman" w:cs="Times New Roman"/>
                <w:color w:val="000000"/>
                <w:sz w:val="24"/>
                <w:szCs w:val="24"/>
                <w:lang w:eastAsia="tr-TR"/>
              </w:rPr>
              <w:br/>
              <w:t>E-Ödenecek Vergi ve Yükümlülükler</w:t>
            </w:r>
            <w:r w:rsidRPr="00E26A2D">
              <w:rPr>
                <w:rFonts w:ascii="Times New Roman" w:eastAsia="Times New Roman" w:hAnsi="Times New Roman" w:cs="Times New Roman"/>
                <w:color w:val="000000"/>
                <w:sz w:val="24"/>
                <w:szCs w:val="24"/>
                <w:lang w:eastAsia="tr-TR"/>
              </w:rPr>
              <w:br/>
              <w:t>F- Borç ve Gider Karşılıkları</w:t>
            </w:r>
            <w:r w:rsidRPr="00E26A2D">
              <w:rPr>
                <w:rFonts w:ascii="Times New Roman" w:eastAsia="Times New Roman" w:hAnsi="Times New Roman" w:cs="Times New Roman"/>
                <w:color w:val="000000"/>
                <w:sz w:val="24"/>
                <w:szCs w:val="24"/>
                <w:lang w:eastAsia="tr-TR"/>
              </w:rPr>
              <w:br/>
              <w:t>G-Gelecek Aylara Ait Gelirler ve Gider Tahakkukları</w:t>
            </w:r>
            <w:r w:rsidRPr="00E26A2D">
              <w:rPr>
                <w:rFonts w:ascii="Times New Roman" w:eastAsia="Times New Roman" w:hAnsi="Times New Roman" w:cs="Times New Roman"/>
                <w:color w:val="000000"/>
                <w:sz w:val="24"/>
                <w:szCs w:val="24"/>
                <w:lang w:eastAsia="tr-TR"/>
              </w:rPr>
              <w:br/>
              <w:t>H-Diğer Kısa Vadeli Yabancı Kaynaklar</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i/>
                <w:iCs/>
                <w:color w:val="000000"/>
                <w:sz w:val="24"/>
                <w:szCs w:val="24"/>
                <w:lang w:eastAsia="tr-TR"/>
              </w:rPr>
              <w:t>Kısa Vadeli Yabancı Kaynaklar Toplamı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i/>
                <w:iCs/>
                <w:color w:val="000000"/>
                <w:sz w:val="24"/>
                <w:szCs w:val="24"/>
                <w:lang w:eastAsia="tr-TR"/>
              </w:rPr>
              <w:t>II-UZUN VADELİ YABANCI KAYNAKLAR</w:t>
            </w:r>
            <w:r w:rsidRPr="00E26A2D">
              <w:rPr>
                <w:rFonts w:ascii="Times New Roman" w:eastAsia="Times New Roman" w:hAnsi="Times New Roman" w:cs="Times New Roman"/>
                <w:color w:val="000000"/>
                <w:sz w:val="24"/>
                <w:szCs w:val="24"/>
                <w:lang w:eastAsia="tr-TR"/>
              </w:rPr>
              <w:br/>
              <w:t>A-Mali Borçlar</w:t>
            </w:r>
            <w:r w:rsidRPr="00E26A2D">
              <w:rPr>
                <w:rFonts w:ascii="Times New Roman" w:eastAsia="Times New Roman" w:hAnsi="Times New Roman" w:cs="Times New Roman"/>
                <w:color w:val="000000"/>
                <w:sz w:val="24"/>
                <w:szCs w:val="24"/>
                <w:lang w:eastAsia="tr-TR"/>
              </w:rPr>
              <w:br/>
              <w:t>B-Ticari Borçlar</w:t>
            </w:r>
            <w:r w:rsidRPr="00E26A2D">
              <w:rPr>
                <w:rFonts w:ascii="Times New Roman" w:eastAsia="Times New Roman" w:hAnsi="Times New Roman" w:cs="Times New Roman"/>
                <w:color w:val="000000"/>
                <w:sz w:val="24"/>
                <w:szCs w:val="24"/>
                <w:lang w:eastAsia="tr-TR"/>
              </w:rPr>
              <w:br/>
              <w:t>C-Diğer Borçlar</w:t>
            </w:r>
            <w:r w:rsidRPr="00E26A2D">
              <w:rPr>
                <w:rFonts w:ascii="Times New Roman" w:eastAsia="Times New Roman" w:hAnsi="Times New Roman" w:cs="Times New Roman"/>
                <w:color w:val="000000"/>
                <w:sz w:val="24"/>
                <w:szCs w:val="24"/>
                <w:lang w:eastAsia="tr-TR"/>
              </w:rPr>
              <w:br/>
              <w:t>D-Alınan Avanslar</w:t>
            </w:r>
            <w:r w:rsidRPr="00E26A2D">
              <w:rPr>
                <w:rFonts w:ascii="Times New Roman" w:eastAsia="Times New Roman" w:hAnsi="Times New Roman" w:cs="Times New Roman"/>
                <w:color w:val="000000"/>
                <w:sz w:val="24"/>
                <w:szCs w:val="24"/>
                <w:lang w:eastAsia="tr-TR"/>
              </w:rPr>
              <w:br/>
              <w:t>E-Borç ve Gider Karşılıkları</w:t>
            </w:r>
            <w:r w:rsidRPr="00E26A2D">
              <w:rPr>
                <w:rFonts w:ascii="Times New Roman" w:eastAsia="Times New Roman" w:hAnsi="Times New Roman" w:cs="Times New Roman"/>
                <w:color w:val="000000"/>
                <w:sz w:val="24"/>
                <w:szCs w:val="24"/>
                <w:lang w:eastAsia="tr-TR"/>
              </w:rPr>
              <w:br/>
              <w:t>F-Gelecek Yıllara Ait Gelir ve Gider Kaynakları</w:t>
            </w:r>
            <w:r w:rsidRPr="00E26A2D">
              <w:rPr>
                <w:rFonts w:ascii="Times New Roman" w:eastAsia="Times New Roman" w:hAnsi="Times New Roman" w:cs="Times New Roman"/>
                <w:color w:val="000000"/>
                <w:sz w:val="24"/>
                <w:szCs w:val="24"/>
                <w:lang w:eastAsia="tr-TR"/>
              </w:rPr>
              <w:br/>
              <w:t>G-Diğer Uzun Vadeli Yabancı Kaynaklar</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i/>
                <w:iCs/>
                <w:color w:val="000000"/>
                <w:sz w:val="24"/>
                <w:szCs w:val="24"/>
                <w:lang w:eastAsia="tr-TR"/>
              </w:rPr>
              <w:t>Uzun Vadeli Yabancı Kaynaklar Toplamı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i/>
                <w:iCs/>
                <w:color w:val="000000"/>
                <w:sz w:val="24"/>
                <w:szCs w:val="24"/>
                <w:lang w:eastAsia="tr-TR"/>
              </w:rPr>
              <w:t>III-ÖZ KAYNAKLAR</w:t>
            </w:r>
            <w:r w:rsidRPr="00E26A2D">
              <w:rPr>
                <w:rFonts w:ascii="Times New Roman" w:eastAsia="Times New Roman" w:hAnsi="Times New Roman" w:cs="Times New Roman"/>
                <w:color w:val="000000"/>
                <w:sz w:val="24"/>
                <w:szCs w:val="24"/>
                <w:lang w:eastAsia="tr-TR"/>
              </w:rPr>
              <w:br/>
              <w:t>A-Ödenmiş Sermaye</w:t>
            </w:r>
            <w:r w:rsidRPr="00E26A2D">
              <w:rPr>
                <w:rFonts w:ascii="Times New Roman" w:eastAsia="Times New Roman" w:hAnsi="Times New Roman" w:cs="Times New Roman"/>
                <w:color w:val="000000"/>
                <w:sz w:val="24"/>
                <w:szCs w:val="24"/>
                <w:lang w:eastAsia="tr-TR"/>
              </w:rPr>
              <w:br/>
              <w:t>B-Sermaye Yedekleri</w:t>
            </w:r>
            <w:r w:rsidRPr="00E26A2D">
              <w:rPr>
                <w:rFonts w:ascii="Times New Roman" w:eastAsia="Times New Roman" w:hAnsi="Times New Roman" w:cs="Times New Roman"/>
                <w:color w:val="000000"/>
                <w:sz w:val="24"/>
                <w:szCs w:val="24"/>
                <w:lang w:eastAsia="tr-TR"/>
              </w:rPr>
              <w:br/>
              <w:t>C-Kâr Yedekleri</w:t>
            </w:r>
            <w:r w:rsidRPr="00E26A2D">
              <w:rPr>
                <w:rFonts w:ascii="Times New Roman" w:eastAsia="Times New Roman" w:hAnsi="Times New Roman" w:cs="Times New Roman"/>
                <w:color w:val="000000"/>
                <w:sz w:val="24"/>
                <w:szCs w:val="24"/>
                <w:lang w:eastAsia="tr-TR"/>
              </w:rPr>
              <w:br/>
              <w:t>D-Geçmiş Yıl Kârları</w:t>
            </w:r>
            <w:r w:rsidRPr="00E26A2D">
              <w:rPr>
                <w:rFonts w:ascii="Times New Roman" w:eastAsia="Times New Roman" w:hAnsi="Times New Roman" w:cs="Times New Roman"/>
                <w:color w:val="000000"/>
                <w:sz w:val="24"/>
                <w:szCs w:val="24"/>
                <w:lang w:eastAsia="tr-TR"/>
              </w:rPr>
              <w:br/>
              <w:t>E-Dönem Net Kârı</w:t>
            </w:r>
            <w:r w:rsidRPr="00E26A2D">
              <w:rPr>
                <w:rFonts w:ascii="Times New Roman" w:eastAsia="Times New Roman" w:hAnsi="Times New Roman" w:cs="Times New Roman"/>
                <w:color w:val="000000"/>
                <w:sz w:val="24"/>
                <w:szCs w:val="24"/>
                <w:lang w:eastAsia="tr-TR"/>
              </w:rPr>
              <w:br/>
              <w:t>F-Geçmiş Yıl Zararları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i/>
                <w:iCs/>
                <w:color w:val="000000"/>
                <w:sz w:val="24"/>
                <w:szCs w:val="24"/>
                <w:lang w:eastAsia="tr-TR"/>
              </w:rPr>
              <w:t>Öz kaynaklar Toplamı</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b/>
                <w:bCs/>
                <w:color w:val="000000"/>
                <w:sz w:val="24"/>
                <w:szCs w:val="24"/>
                <w:lang w:eastAsia="tr-TR"/>
              </w:rPr>
              <w:t>PASİF TOPLAMI</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lastRenderedPageBreak/>
              <w:t> </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tc>
      </w:tr>
    </w:tbl>
    <w:p w:rsidR="0026129E" w:rsidRPr="00E26A2D" w:rsidRDefault="0026129E">
      <w:pPr>
        <w:rPr>
          <w:rFonts w:ascii="Times New Roman" w:hAnsi="Times New Roman" w:cs="Times New Roman"/>
          <w:sz w:val="24"/>
          <w:szCs w:val="24"/>
        </w:rPr>
      </w:pPr>
    </w:p>
    <w:p w:rsidR="0026129E" w:rsidRPr="00E26A2D" w:rsidRDefault="0026129E">
      <w:pPr>
        <w:rPr>
          <w:rFonts w:ascii="Times New Roman" w:hAnsi="Times New Roman" w:cs="Times New Roman"/>
          <w:sz w:val="24"/>
          <w:szCs w:val="24"/>
        </w:rPr>
      </w:pPr>
    </w:p>
    <w:p w:rsidR="0026129E" w:rsidRPr="00E26A2D" w:rsidRDefault="0026129E" w:rsidP="0026129E">
      <w:pPr>
        <w:pStyle w:val="NormalWeb"/>
        <w:shd w:val="clear" w:color="auto" w:fill="FFFFFF"/>
        <w:rPr>
          <w:color w:val="000000"/>
        </w:rPr>
      </w:pPr>
      <w:r w:rsidRPr="00E26A2D">
        <w:rPr>
          <w:rStyle w:val="Strong"/>
          <w:color w:val="000000"/>
        </w:rPr>
        <w:t>1.1. Bilanço İlkeleri:</w:t>
      </w:r>
    </w:p>
    <w:p w:rsidR="0026129E" w:rsidRPr="00E26A2D" w:rsidRDefault="0026129E" w:rsidP="0026129E">
      <w:pPr>
        <w:pStyle w:val="NormalWeb"/>
        <w:shd w:val="clear" w:color="auto" w:fill="FFFFFF"/>
        <w:rPr>
          <w:color w:val="000000"/>
        </w:rPr>
      </w:pPr>
      <w:r w:rsidRPr="00E26A2D">
        <w:rPr>
          <w:rStyle w:val="Strong"/>
          <w:color w:val="000000"/>
        </w:rPr>
        <w:t>1.1.1. Bilançonun Varlıklarının İlkeleri:</w:t>
      </w:r>
      <w:r w:rsidRPr="00E26A2D">
        <w:rPr>
          <w:color w:val="000000"/>
        </w:rPr>
        <w:br/>
        <w:t>- İşletmenin bir yıl içinde paraya dönüşebilecek değerleri dönen varlık, bir yıldan uzun sürede paraya çevrilecek değerler duran varlıklar grubunda yer alır.</w:t>
      </w:r>
      <w:r w:rsidRPr="00E26A2D">
        <w:rPr>
          <w:color w:val="000000"/>
        </w:rPr>
        <w:br/>
        <w:t>- Vadesi bir yılın altına düşen duran varlıklar dönen varlık grubuna aktarılır.</w:t>
      </w:r>
      <w:r w:rsidRPr="00E26A2D">
        <w:rPr>
          <w:color w:val="000000"/>
        </w:rPr>
        <w:br/>
        <w:t>- Değeri düşen varlıklara karşılık ayrılır.</w:t>
      </w:r>
      <w:r w:rsidRPr="00E26A2D">
        <w:rPr>
          <w:color w:val="000000"/>
        </w:rPr>
        <w:br/>
        <w:t>- Vadeli alacaklar bilânço günündeki değerine indirgenmelidir.</w:t>
      </w:r>
      <w:r w:rsidRPr="00E26A2D">
        <w:rPr>
          <w:color w:val="000000"/>
        </w:rPr>
        <w:br/>
        <w:t>- Birikmiş amortismanlar bilânçoda gösterilmelidir.</w:t>
      </w:r>
      <w:r w:rsidRPr="00E26A2D">
        <w:rPr>
          <w:color w:val="000000"/>
        </w:rPr>
        <w:br/>
      </w:r>
      <w:r w:rsidRPr="00E26A2D">
        <w:rPr>
          <w:color w:val="000000"/>
        </w:rPr>
        <w:lastRenderedPageBreak/>
        <w:t>- Alacaklar özelliklerine göre ayrılmalıdır.</w:t>
      </w:r>
      <w:r w:rsidRPr="00E26A2D">
        <w:rPr>
          <w:color w:val="000000"/>
        </w:rPr>
        <w:br/>
        <w:t>- Kesin olmayan alacaklar için tahakkuk yapılmamalıdır.</w:t>
      </w:r>
    </w:p>
    <w:p w:rsidR="0026129E" w:rsidRPr="00E26A2D" w:rsidRDefault="0026129E" w:rsidP="0026129E">
      <w:pPr>
        <w:pStyle w:val="NormalWeb"/>
        <w:shd w:val="clear" w:color="auto" w:fill="FFFFFF"/>
        <w:rPr>
          <w:color w:val="000000"/>
        </w:rPr>
      </w:pPr>
      <w:r w:rsidRPr="00E26A2D">
        <w:rPr>
          <w:rStyle w:val="Strong"/>
          <w:color w:val="000000"/>
        </w:rPr>
        <w:t>1.1.2. Bilançonun Kaynaklarının İlkeleri:</w:t>
      </w:r>
      <w:r w:rsidRPr="00E26A2D">
        <w:rPr>
          <w:color w:val="000000"/>
        </w:rPr>
        <w:br/>
        <w:t>- Kısa ve uzun vade ayırımında bir yıl ölçüt alınmalıdır.</w:t>
      </w:r>
      <w:r w:rsidRPr="00E26A2D">
        <w:rPr>
          <w:color w:val="000000"/>
        </w:rPr>
        <w:br/>
        <w:t>- Vadesi bir yılın altına düşen borçlar kısa vadeli yabancı kaynaklara aktarılmalıdır.</w:t>
      </w:r>
      <w:r w:rsidRPr="00E26A2D">
        <w:rPr>
          <w:color w:val="000000"/>
        </w:rPr>
        <w:br/>
        <w:t>- Tüm borçlar gösterilmelidir.</w:t>
      </w:r>
      <w:r w:rsidRPr="00E26A2D">
        <w:rPr>
          <w:color w:val="000000"/>
        </w:rPr>
        <w:br/>
        <w:t>- Vadeli borçlar bilânço günündeki değerine indirgenmelidir.</w:t>
      </w:r>
      <w:r w:rsidRPr="00E26A2D">
        <w:rPr>
          <w:color w:val="000000"/>
        </w:rPr>
        <w:br/>
        <w:t>- Borçlar özelliklerine göre ayrılmalıdır.</w:t>
      </w:r>
    </w:p>
    <w:p w:rsidR="0026129E" w:rsidRPr="00E26A2D" w:rsidRDefault="0026129E" w:rsidP="0026129E">
      <w:pPr>
        <w:pStyle w:val="NormalWeb"/>
        <w:shd w:val="clear" w:color="auto" w:fill="FFFFFF"/>
        <w:rPr>
          <w:color w:val="000000"/>
        </w:rPr>
      </w:pPr>
      <w:r w:rsidRPr="00E26A2D">
        <w:rPr>
          <w:rStyle w:val="Strong"/>
          <w:color w:val="000000"/>
        </w:rPr>
        <w:t>1.1.3. Bilançonun Özkaynaklarının İlkeleri:</w:t>
      </w:r>
      <w:r w:rsidRPr="00E26A2D">
        <w:rPr>
          <w:color w:val="000000"/>
        </w:rPr>
        <w:br/>
        <w:t>- Özkaynakların işletme sahip ve ortaklarının haklarını göstermesi gerekir.</w:t>
      </w:r>
      <w:r w:rsidRPr="00E26A2D">
        <w:rPr>
          <w:color w:val="000000"/>
        </w:rPr>
        <w:br/>
        <w:t>- Sermaye payları özelliklerine göre gösterilmelidir.</w:t>
      </w:r>
      <w:r w:rsidRPr="00E26A2D">
        <w:rPr>
          <w:color w:val="000000"/>
        </w:rPr>
        <w:br/>
        <w:t>- Azalan özkaynak belirtilmelidir.</w:t>
      </w:r>
      <w:r w:rsidRPr="00E26A2D">
        <w:rPr>
          <w:color w:val="000000"/>
        </w:rPr>
        <w:br/>
        <w:t>- Özkaynak net gösterilmelidir.</w:t>
      </w:r>
      <w:r w:rsidRPr="00E26A2D">
        <w:rPr>
          <w:color w:val="000000"/>
        </w:rPr>
        <w:br/>
        <w:t>- Zarar özkaynaklardan indirilmelidir.</w:t>
      </w:r>
      <w:r w:rsidRPr="00E26A2D">
        <w:rPr>
          <w:color w:val="000000"/>
        </w:rPr>
        <w:br/>
        <w:t>- Sermaye yedekleri gelir olarak gelir tablosuna alınmamalıdır.</w:t>
      </w:r>
    </w:p>
    <w:p w:rsidR="0045409A" w:rsidRPr="00E26A2D" w:rsidRDefault="0045409A" w:rsidP="0026129E">
      <w:pPr>
        <w:pStyle w:val="NormalWeb"/>
        <w:shd w:val="clear" w:color="auto" w:fill="FFFFFF"/>
        <w:rPr>
          <w:color w:val="000000"/>
        </w:rPr>
      </w:pPr>
    </w:p>
    <w:p w:rsidR="0045409A" w:rsidRPr="00E26A2D" w:rsidRDefault="0045409A" w:rsidP="0026129E">
      <w:pPr>
        <w:pStyle w:val="NormalWeb"/>
        <w:shd w:val="clear" w:color="auto" w:fill="FFFFFF"/>
        <w:rPr>
          <w:color w:val="000000"/>
        </w:rPr>
      </w:pPr>
    </w:p>
    <w:p w:rsidR="0026129E" w:rsidRPr="00E26A2D" w:rsidRDefault="0026129E" w:rsidP="0026129E">
      <w:pPr>
        <w:pStyle w:val="NormalWeb"/>
        <w:shd w:val="clear" w:color="auto" w:fill="FFFFFF"/>
        <w:rPr>
          <w:color w:val="000000"/>
        </w:rPr>
      </w:pPr>
      <w:r w:rsidRPr="00E26A2D">
        <w:rPr>
          <w:rStyle w:val="Strong"/>
          <w:color w:val="000000"/>
        </w:rPr>
        <w:t>BİLANÇONUN YAPISI</w:t>
      </w:r>
    </w:p>
    <w:p w:rsidR="0026129E" w:rsidRPr="00E26A2D" w:rsidRDefault="0026129E" w:rsidP="0026129E">
      <w:pPr>
        <w:pStyle w:val="NormalWeb"/>
        <w:shd w:val="clear" w:color="auto" w:fill="FFFFFF"/>
        <w:rPr>
          <w:color w:val="000000"/>
        </w:rPr>
      </w:pPr>
      <w:r w:rsidRPr="00E26A2D">
        <w:rPr>
          <w:rStyle w:val="Strong"/>
          <w:color w:val="000000"/>
        </w:rPr>
        <w:t>2. Bilançonun Yapısı: </w:t>
      </w:r>
      <w:r w:rsidRPr="00E26A2D">
        <w:rPr>
          <w:color w:val="000000"/>
        </w:rPr>
        <w:t>Bilanço varlık ve kaynak olmak üzere iki ana bölümden oluşur. Bilançoda her varlığın mutlaka bir kaynağı vardır. Varlık ve kaynak toplamları mutlaka birbirine eşit olmalıdır. Buna </w:t>
      </w:r>
      <w:r w:rsidRPr="00E26A2D">
        <w:rPr>
          <w:rStyle w:val="Strong"/>
          <w:color w:val="000000"/>
        </w:rPr>
        <w:t>bilanço temel denkliği</w:t>
      </w:r>
      <w:r w:rsidRPr="00E26A2D">
        <w:rPr>
          <w:color w:val="000000"/>
        </w:rPr>
        <w:t> denir.</w:t>
      </w:r>
    </w:p>
    <w:p w:rsidR="0026129E" w:rsidRPr="00E26A2D" w:rsidRDefault="0026129E" w:rsidP="0026129E">
      <w:pPr>
        <w:pStyle w:val="NormalWeb"/>
        <w:shd w:val="clear" w:color="auto" w:fill="FFFFFF"/>
        <w:rPr>
          <w:color w:val="000000"/>
        </w:rPr>
      </w:pPr>
      <w:r w:rsidRPr="00E26A2D">
        <w:rPr>
          <w:rStyle w:val="Strong"/>
          <w:color w:val="000000"/>
        </w:rPr>
        <w:t>2.1.</w:t>
      </w:r>
      <w:r w:rsidRPr="00E26A2D">
        <w:rPr>
          <w:color w:val="000000"/>
        </w:rPr>
        <w:t> </w:t>
      </w:r>
      <w:r w:rsidRPr="00E26A2D">
        <w:rPr>
          <w:rStyle w:val="Strong"/>
          <w:color w:val="000000"/>
        </w:rPr>
        <w:t>Varlıklar: </w:t>
      </w:r>
      <w:r w:rsidRPr="00E26A2D">
        <w:rPr>
          <w:color w:val="000000"/>
        </w:rPr>
        <w:t>Varlık, işletmenin sahip olduğu, bilançonun aktifinde yer alan ve para ile ifade edilebilen değerlere varlık denir. Varlık hesapları dönen varlıklar ve duran varlıklar olmak üzere ikiye ayrılır.</w:t>
      </w:r>
    </w:p>
    <w:p w:rsidR="0026129E" w:rsidRPr="00E26A2D" w:rsidRDefault="0026129E" w:rsidP="0026129E">
      <w:pPr>
        <w:pStyle w:val="NormalWeb"/>
        <w:shd w:val="clear" w:color="auto" w:fill="FFFFFF"/>
        <w:rPr>
          <w:color w:val="000000"/>
        </w:rPr>
      </w:pPr>
      <w:r w:rsidRPr="00E26A2D">
        <w:rPr>
          <w:rStyle w:val="Strong"/>
          <w:color w:val="000000"/>
        </w:rPr>
        <w:t>2.1.1. Dönen Varlıklar:</w:t>
      </w:r>
      <w:r w:rsidRPr="00E26A2D">
        <w:rPr>
          <w:color w:val="000000"/>
        </w:rPr>
        <w:t> </w:t>
      </w:r>
      <w:r w:rsidRPr="00E26A2D">
        <w:rPr>
          <w:rStyle w:val="accordionpanelcontent"/>
          <w:color w:val="000000"/>
        </w:rPr>
        <w:t>İşletmenin faaliyeti dönemi içinde yer alan ve sağladığı yarar o dönem içinde sona eren varlıklardır.</w:t>
      </w:r>
      <w:r w:rsidRPr="00E26A2D">
        <w:rPr>
          <w:color w:val="000000"/>
        </w:rPr>
        <w:t> Dönen varlıklar grubunda bir yıl veya daha kısa süre içinde paraya çevrilebilecek değerler yer alır.</w:t>
      </w:r>
    </w:p>
    <w:p w:rsidR="0026129E" w:rsidRPr="00E26A2D" w:rsidRDefault="0026129E" w:rsidP="0026129E">
      <w:pPr>
        <w:pStyle w:val="NormalWeb"/>
        <w:shd w:val="clear" w:color="auto" w:fill="FFFFFF"/>
        <w:rPr>
          <w:color w:val="000000"/>
        </w:rPr>
      </w:pPr>
      <w:r w:rsidRPr="00E26A2D">
        <w:rPr>
          <w:rStyle w:val="Strong"/>
          <w:color w:val="000000"/>
        </w:rPr>
        <w:t>2.1.2. Duran Varlıklar:</w:t>
      </w:r>
      <w:r w:rsidRPr="00E26A2D">
        <w:rPr>
          <w:color w:val="000000"/>
        </w:rPr>
        <w:t> </w:t>
      </w:r>
      <w:r w:rsidRPr="00E26A2D">
        <w:rPr>
          <w:rStyle w:val="accordionpanelcontent"/>
          <w:color w:val="000000"/>
        </w:rPr>
        <w:t>Satılmak amacıyla alınmayan, faaliyet dönemi içinde birden fazla dönem kullanılabilen ve sağladığı yarar birden fazla döneme yayılan varlıklar.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2.2. Kaynaklar: </w:t>
      </w:r>
      <w:r w:rsidRPr="00E26A2D">
        <w:rPr>
          <w:rFonts w:ascii="Times New Roman" w:eastAsia="Times New Roman" w:hAnsi="Times New Roman" w:cs="Times New Roman"/>
          <w:color w:val="000000"/>
          <w:sz w:val="24"/>
          <w:szCs w:val="24"/>
          <w:lang w:eastAsia="tr-TR"/>
        </w:rPr>
        <w:t>Kaynak, işletme ihtiyaçlarını karşılamak üzere mal ve hizmet üretmek için gerekli olan ve varlıkların sağlandığı yerleri gösteren gruba kaynak denir. Kaynak hesapları kısa vadeli yabancı kaynaklar, uzun vadeli yabancı kaynaklar ve özkaynaklar olmak üzere üçe ayrılır. Varlıklar iki kaynaktan elde edilebilir, bunlardan biri sermaye diğeri de borçlardır.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2.2.1. Kısa Vadeli Yabancı Kaynaklar:</w:t>
      </w:r>
      <w:r w:rsidRPr="00E26A2D">
        <w:rPr>
          <w:rFonts w:ascii="Times New Roman" w:eastAsia="Times New Roman" w:hAnsi="Times New Roman" w:cs="Times New Roman"/>
          <w:color w:val="000000"/>
          <w:sz w:val="24"/>
          <w:szCs w:val="24"/>
          <w:lang w:eastAsia="tr-TR"/>
        </w:rPr>
        <w:t> Bir yıl ya da daha kısa süre içinde ödenmesi gereken borçların bulunduğu hesap grubudur.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2.2.2. Uzun Vadeli Yabancı Kaynaklar:</w:t>
      </w:r>
      <w:r w:rsidRPr="00E26A2D">
        <w:rPr>
          <w:rFonts w:ascii="Times New Roman" w:eastAsia="Times New Roman" w:hAnsi="Times New Roman" w:cs="Times New Roman"/>
          <w:color w:val="000000"/>
          <w:sz w:val="24"/>
          <w:szCs w:val="24"/>
          <w:lang w:eastAsia="tr-TR"/>
        </w:rPr>
        <w:t> Bir yıldan daha uzun sürede ödenecek borçların bulunduğu hesap grubudur.</w:t>
      </w:r>
    </w:p>
    <w:p w:rsidR="0026129E" w:rsidRPr="00E26A2D" w:rsidRDefault="0026129E" w:rsidP="0026129E">
      <w:pPr>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lastRenderedPageBreak/>
        <w:t>2.2.3. Özkaynaklar:</w:t>
      </w:r>
      <w:r w:rsidRPr="00E26A2D">
        <w:rPr>
          <w:rFonts w:ascii="Times New Roman" w:eastAsia="Times New Roman" w:hAnsi="Times New Roman" w:cs="Times New Roman"/>
          <w:color w:val="000000"/>
          <w:sz w:val="24"/>
          <w:szCs w:val="24"/>
          <w:lang w:eastAsia="tr-TR"/>
        </w:rPr>
        <w:t> İşletme sahip ve ortaklarının işletmeye koydukları sermaye ve benzeri kaynakların bulunduğu hesap grubudur</w:t>
      </w:r>
    </w:p>
    <w:p w:rsidR="004B5022" w:rsidRPr="00E26A2D" w:rsidRDefault="004B5022" w:rsidP="0026129E">
      <w:pPr>
        <w:rPr>
          <w:rFonts w:ascii="Times New Roman" w:eastAsia="Times New Roman" w:hAnsi="Times New Roman" w:cs="Times New Roman"/>
          <w:color w:val="000000"/>
          <w:sz w:val="24"/>
          <w:szCs w:val="24"/>
          <w:lang w:eastAsia="tr-TR"/>
        </w:rPr>
      </w:pP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Bilanço "/>
      </w:tblPr>
      <w:tblGrid>
        <w:gridCol w:w="1690"/>
        <w:gridCol w:w="2850"/>
        <w:gridCol w:w="3415"/>
        <w:gridCol w:w="1045"/>
      </w:tblGrid>
      <w:tr w:rsidR="0026129E" w:rsidRPr="00E26A2D" w:rsidTr="0026129E">
        <w:trPr>
          <w:trHeight w:val="255"/>
          <w:tblCellSpacing w:w="0" w:type="dxa"/>
          <w:jc w:val="center"/>
        </w:trPr>
        <w:tc>
          <w:tcPr>
            <w:tcW w:w="145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AKTİF</w:t>
            </w: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jc w:val="center"/>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.................İŞLETMESİ .............TARİHLİ BİLANÇOSU</w:t>
            </w:r>
          </w:p>
        </w:tc>
        <w:tc>
          <w:tcPr>
            <w:tcW w:w="97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PASİF</w:t>
            </w:r>
          </w:p>
        </w:tc>
      </w:tr>
      <w:tr w:rsidR="0026129E" w:rsidRPr="00E26A2D" w:rsidTr="0026129E">
        <w:trPr>
          <w:trHeight w:val="1965"/>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shd w:val="clear" w:color="auto" w:fill="FFFFFF"/>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br/>
              <w:t>I. DÖNEN VARLIKLAR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II. DURAN VARLIKLAR </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FFFFFF"/>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br/>
              <w:t>III. KISA VADELİ YABANCI KAYNAKLAR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IV. UZUN VADELİ YABANCI KAYNAKLAR</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p w:rsidR="0026129E" w:rsidRPr="00E26A2D" w:rsidRDefault="0026129E" w:rsidP="0026129E">
            <w:pPr>
              <w:spacing w:before="100" w:beforeAutospacing="1" w:after="24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V. ÖZ KAYNAKLAR </w:t>
            </w:r>
          </w:p>
        </w:tc>
      </w:tr>
      <w:tr w:rsidR="0026129E" w:rsidRPr="00E26A2D" w:rsidTr="0026129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AKTİF TOPLAM</w:t>
            </w:r>
          </w:p>
        </w:tc>
        <w:tc>
          <w:tcPr>
            <w:tcW w:w="313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tc>
        <w:tc>
          <w:tcPr>
            <w:tcW w:w="328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PASİF TOPLAM</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129E" w:rsidRPr="00E26A2D" w:rsidRDefault="0026129E" w:rsidP="0026129E">
            <w:pPr>
              <w:spacing w:after="0"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 </w:t>
            </w:r>
          </w:p>
        </w:tc>
      </w:tr>
    </w:tbl>
    <w:p w:rsidR="0045409A" w:rsidRPr="00E26A2D" w:rsidRDefault="0045409A" w:rsidP="0026129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rsidR="0045409A" w:rsidRPr="00E26A2D" w:rsidRDefault="0045409A" w:rsidP="0026129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rsidR="0045409A" w:rsidRPr="00E26A2D" w:rsidRDefault="0045409A" w:rsidP="0026129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tr-TR"/>
        </w:rPr>
      </w:pP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br/>
        <w:t>3. Bilançonun Temel Denkliği: </w:t>
      </w:r>
      <w:r w:rsidRPr="00E26A2D">
        <w:rPr>
          <w:rFonts w:ascii="Times New Roman" w:eastAsia="Times New Roman" w:hAnsi="Times New Roman" w:cs="Times New Roman"/>
          <w:color w:val="000000"/>
          <w:sz w:val="24"/>
          <w:szCs w:val="24"/>
          <w:lang w:eastAsia="tr-TR"/>
        </w:rPr>
        <w:t>Bilançoda yer alan bütün varlıkların mutlaka bir kaynağı olmak zorundadır. Çünkü bir varlık alabilmeniz için elinizde bir kaynak olmalıdır. Bu kaynak kendi sermayeniz olabilir veya yoksa borç olabilir. Ne kadar kaynak bulabilirseniz o kadar varlık sahibi olabilirsiniz. Örneğin 10.000 TL se</w:t>
      </w:r>
      <w:r w:rsidR="0084491B" w:rsidRPr="00E26A2D">
        <w:rPr>
          <w:rFonts w:ascii="Times New Roman" w:eastAsia="Times New Roman" w:hAnsi="Times New Roman" w:cs="Times New Roman"/>
          <w:color w:val="000000"/>
          <w:sz w:val="24"/>
          <w:szCs w:val="24"/>
          <w:lang w:eastAsia="tr-TR"/>
        </w:rPr>
        <w:t>r</w:t>
      </w:r>
      <w:r w:rsidRPr="00E26A2D">
        <w:rPr>
          <w:rFonts w:ascii="Times New Roman" w:eastAsia="Times New Roman" w:hAnsi="Times New Roman" w:cs="Times New Roman"/>
          <w:color w:val="000000"/>
          <w:sz w:val="24"/>
          <w:szCs w:val="24"/>
          <w:lang w:eastAsia="tr-TR"/>
        </w:rPr>
        <w:t>mayeniz var ise en fazla 10.000 TL lik bir varlık alabilirsiniz, veya daha azını alarak kalanı hazır değerlerde tutabilirsiniz. Bu nedenle varlık ve kaynak toplamları mutlaka birbirine eşit olmalıdır. Buna bilanço temel denkliği denmektedir ve bilançonun temel denkliği hiçbir zaman ve hiçbir şekilde bozulamaz.</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bilançonun temel denkliği şu şekilde ifade edilebilir:</w:t>
      </w:r>
    </w:p>
    <w:p w:rsidR="0026129E" w:rsidRPr="00E26A2D" w:rsidRDefault="0026129E" w:rsidP="0026129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VARLIKLAR = KAYNAKLAR</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AKTİF = PASİF</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Dönen Varlıklar + Duran Varlıklar = Kısa Vadeli Yabancı Kaynaklar + Uzun Vadeli Yabancı Kaynaklar + Özkaynaklar</w:t>
      </w:r>
    </w:p>
    <w:p w:rsidR="0026129E" w:rsidRPr="00E26A2D" w:rsidRDefault="0084491B"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ö</w:t>
      </w:r>
      <w:r w:rsidR="0026129E" w:rsidRPr="00E26A2D">
        <w:rPr>
          <w:rFonts w:ascii="Times New Roman" w:eastAsia="Times New Roman" w:hAnsi="Times New Roman" w:cs="Times New Roman"/>
          <w:b/>
          <w:bCs/>
          <w:color w:val="000000"/>
          <w:sz w:val="24"/>
          <w:szCs w:val="24"/>
          <w:lang w:eastAsia="tr-TR"/>
        </w:rPr>
        <w:t>rnek:</w:t>
      </w:r>
      <w:r w:rsidR="0026129E" w:rsidRPr="00E26A2D">
        <w:rPr>
          <w:rFonts w:ascii="Times New Roman" w:eastAsia="Times New Roman" w:hAnsi="Times New Roman" w:cs="Times New Roman"/>
          <w:color w:val="000000"/>
          <w:sz w:val="24"/>
          <w:szCs w:val="24"/>
          <w:lang w:eastAsia="tr-TR"/>
        </w:rPr>
        <w:t> HG işletmesinin 01.01.2009 tarihinde varlık ve kaynak toplamları aşağıdaki şekildedir:</w:t>
      </w:r>
    </w:p>
    <w:p w:rsidR="0026129E" w:rsidRPr="00E26A2D" w:rsidRDefault="0026129E" w:rsidP="0026129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lastRenderedPageBreak/>
        <w:t>Dönen Varlıklar............................................20.000 TL</w:t>
      </w:r>
      <w:r w:rsidRPr="00E26A2D">
        <w:rPr>
          <w:rFonts w:ascii="Times New Roman" w:eastAsia="Times New Roman" w:hAnsi="Times New Roman" w:cs="Times New Roman"/>
          <w:color w:val="000000"/>
          <w:sz w:val="24"/>
          <w:szCs w:val="24"/>
          <w:lang w:eastAsia="tr-TR"/>
        </w:rPr>
        <w:br/>
        <w:t>Duran Varlıklar............................................25.000 TL</w:t>
      </w:r>
      <w:r w:rsidRPr="00E26A2D">
        <w:rPr>
          <w:rFonts w:ascii="Times New Roman" w:eastAsia="Times New Roman" w:hAnsi="Times New Roman" w:cs="Times New Roman"/>
          <w:color w:val="000000"/>
          <w:sz w:val="24"/>
          <w:szCs w:val="24"/>
          <w:lang w:eastAsia="tr-TR"/>
        </w:rPr>
        <w:br/>
        <w:t>Kısa Vadeli Yabancı Kaynaklar...................10.000 TL</w:t>
      </w:r>
      <w:r w:rsidRPr="00E26A2D">
        <w:rPr>
          <w:rFonts w:ascii="Times New Roman" w:eastAsia="Times New Roman" w:hAnsi="Times New Roman" w:cs="Times New Roman"/>
          <w:color w:val="000000"/>
          <w:sz w:val="24"/>
          <w:szCs w:val="24"/>
          <w:lang w:eastAsia="tr-TR"/>
        </w:rPr>
        <w:br/>
        <w:t>Uzun Vadeli Yabancı Kaynaklar..................15.000 TL</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İşletmenin sermayesini bilançonun temel denkliğine gör</w:t>
      </w:r>
      <w:r w:rsidR="0084491B" w:rsidRPr="00E26A2D">
        <w:rPr>
          <w:rFonts w:ascii="Times New Roman" w:eastAsia="Times New Roman" w:hAnsi="Times New Roman" w:cs="Times New Roman"/>
          <w:color w:val="000000"/>
          <w:sz w:val="24"/>
          <w:szCs w:val="24"/>
          <w:lang w:eastAsia="tr-TR"/>
        </w:rPr>
        <w:t>e hem formülle bulalı</w:t>
      </w:r>
      <w:r w:rsidRPr="00E26A2D">
        <w:rPr>
          <w:rFonts w:ascii="Times New Roman" w:eastAsia="Times New Roman" w:hAnsi="Times New Roman" w:cs="Times New Roman"/>
          <w:color w:val="000000"/>
          <w:sz w:val="24"/>
          <w:szCs w:val="24"/>
          <w:lang w:eastAsia="tr-TR"/>
        </w:rPr>
        <w:t>m hem de bilanço üzerinde gösterelim:</w:t>
      </w:r>
    </w:p>
    <w:p w:rsidR="0026129E" w:rsidRPr="00E26A2D" w:rsidRDefault="0026129E" w:rsidP="0026129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Varlıklar - (Kısa Vadeli Yabancı Kaynaklar + Uzun Vadeli Yabancı Kaynaklar)</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(20.000 + 25.000) - (10.000 + 15.000)</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45.000 - 25.000</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20.000</w:t>
      </w:r>
    </w:p>
    <w:tbl>
      <w:tblPr>
        <w:tblW w:w="10569" w:type="dxa"/>
        <w:jc w:val="center"/>
        <w:tblCellSpacing w:w="0" w:type="dxa"/>
        <w:tblBorders>
          <w:top w:val="outset" w:sz="6" w:space="0" w:color="999999"/>
          <w:left w:val="outset" w:sz="6" w:space="0" w:color="999999"/>
          <w:bottom w:val="outset" w:sz="6" w:space="0" w:color="999999"/>
          <w:right w:val="outset" w:sz="6" w:space="0" w:color="999999"/>
        </w:tblBorders>
        <w:tblLayout w:type="fixed"/>
        <w:tblCellMar>
          <w:left w:w="0" w:type="dxa"/>
          <w:right w:w="0" w:type="dxa"/>
        </w:tblCellMar>
        <w:tblLook w:val="04A0" w:firstRow="1" w:lastRow="0" w:firstColumn="1" w:lastColumn="0" w:noHBand="0" w:noVBand="1"/>
        <w:tblCaption w:val="Bilanço "/>
      </w:tblPr>
      <w:tblGrid>
        <w:gridCol w:w="2156"/>
        <w:gridCol w:w="1750"/>
        <w:gridCol w:w="4389"/>
        <w:gridCol w:w="2274"/>
      </w:tblGrid>
      <w:tr w:rsidR="0026129E" w:rsidRPr="00E26A2D" w:rsidTr="003D1791">
        <w:trPr>
          <w:trHeight w:val="255"/>
          <w:tblCellSpacing w:w="0" w:type="dxa"/>
          <w:jc w:val="center"/>
        </w:trPr>
        <w:tc>
          <w:tcPr>
            <w:tcW w:w="2156"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AKTİF</w:t>
            </w:r>
          </w:p>
        </w:tc>
        <w:tc>
          <w:tcPr>
            <w:tcW w:w="6139" w:type="dxa"/>
            <w:gridSpan w:val="2"/>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jc w:val="center"/>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HG İŞLETMESİ 01.01.2009 TARİHLİ BİLANÇOSU</w:t>
            </w:r>
          </w:p>
        </w:tc>
        <w:tc>
          <w:tcPr>
            <w:tcW w:w="2274"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b/>
                <w:bCs/>
                <w:sz w:val="24"/>
                <w:szCs w:val="24"/>
                <w:lang w:eastAsia="tr-TR"/>
              </w:rPr>
              <w:t>PASİF</w:t>
            </w:r>
          </w:p>
        </w:tc>
      </w:tr>
      <w:tr w:rsidR="0026129E" w:rsidRPr="00E26A2D" w:rsidTr="003D1791">
        <w:trPr>
          <w:trHeight w:val="1965"/>
          <w:tblCellSpacing w:w="0" w:type="dxa"/>
          <w:jc w:val="center"/>
        </w:trPr>
        <w:tc>
          <w:tcPr>
            <w:tcW w:w="3906" w:type="dxa"/>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br/>
              <w:t>I. DÖNEN VARLIKLAR..........................20.000</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26129E" w:rsidRPr="00E26A2D" w:rsidRDefault="0026129E" w:rsidP="003D1791">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xml:space="preserve">II. DURAN </w:t>
            </w:r>
            <w:r w:rsidR="003D1791">
              <w:rPr>
                <w:rFonts w:ascii="Times New Roman" w:eastAsia="Times New Roman" w:hAnsi="Times New Roman" w:cs="Times New Roman"/>
                <w:sz w:val="24"/>
                <w:szCs w:val="24"/>
                <w:lang w:eastAsia="tr-TR"/>
              </w:rPr>
              <w:t>V</w:t>
            </w:r>
            <w:bookmarkStart w:id="0" w:name="_GoBack"/>
            <w:bookmarkEnd w:id="0"/>
            <w:r w:rsidRPr="00E26A2D">
              <w:rPr>
                <w:rFonts w:ascii="Times New Roman" w:eastAsia="Times New Roman" w:hAnsi="Times New Roman" w:cs="Times New Roman"/>
                <w:sz w:val="24"/>
                <w:szCs w:val="24"/>
                <w:lang w:eastAsia="tr-TR"/>
              </w:rPr>
              <w:t>ARLIKLAR.........25.000</w:t>
            </w:r>
          </w:p>
        </w:tc>
        <w:tc>
          <w:tcPr>
            <w:tcW w:w="6663" w:type="dxa"/>
            <w:gridSpan w:val="2"/>
            <w:tcBorders>
              <w:top w:val="outset" w:sz="6" w:space="0" w:color="999999"/>
              <w:left w:val="outset" w:sz="6" w:space="0" w:color="999999"/>
              <w:bottom w:val="outset" w:sz="6" w:space="0" w:color="999999"/>
              <w:right w:val="outset" w:sz="6" w:space="0" w:color="999999"/>
            </w:tcBorders>
            <w:hideMark/>
          </w:tcPr>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br/>
              <w:t>III. KISA VADELİ YABANCI KAYNAK.........10.000</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IV. UZUN VADELİ YABANCI KAYNAK.........15.000</w:t>
            </w:r>
          </w:p>
          <w:p w:rsidR="0026129E" w:rsidRPr="00E26A2D" w:rsidRDefault="0026129E" w:rsidP="0026129E">
            <w:pPr>
              <w:spacing w:before="100" w:beforeAutospacing="1" w:after="100" w:afterAutospacing="1"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 </w:t>
            </w:r>
          </w:p>
          <w:p w:rsidR="0026129E" w:rsidRPr="00E26A2D" w:rsidRDefault="0026129E" w:rsidP="0026129E">
            <w:pPr>
              <w:spacing w:before="100" w:beforeAutospacing="1" w:after="24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V. ÖZ KAYNAKLAR............................................</w:t>
            </w:r>
            <w:r w:rsidRPr="00E26A2D">
              <w:rPr>
                <w:rFonts w:ascii="Times New Roman" w:eastAsia="Times New Roman" w:hAnsi="Times New Roman" w:cs="Times New Roman"/>
                <w:b/>
                <w:bCs/>
                <w:sz w:val="24"/>
                <w:szCs w:val="24"/>
                <w:lang w:eastAsia="tr-TR"/>
              </w:rPr>
              <w:t>.</w:t>
            </w:r>
            <w:r w:rsidRPr="00E26A2D">
              <w:rPr>
                <w:rFonts w:ascii="Times New Roman" w:eastAsia="Times New Roman" w:hAnsi="Times New Roman" w:cs="Times New Roman"/>
                <w:b/>
                <w:bCs/>
                <w:color w:val="990000"/>
                <w:sz w:val="24"/>
                <w:szCs w:val="24"/>
                <w:lang w:eastAsia="tr-TR"/>
              </w:rPr>
              <w:t>20.000</w:t>
            </w:r>
          </w:p>
        </w:tc>
      </w:tr>
      <w:tr w:rsidR="0026129E" w:rsidRPr="00E26A2D" w:rsidTr="003D1791">
        <w:trPr>
          <w:tblCellSpacing w:w="0" w:type="dxa"/>
          <w:jc w:val="center"/>
        </w:trPr>
        <w:tc>
          <w:tcPr>
            <w:tcW w:w="2156"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AKTİF TOPLAM</w:t>
            </w:r>
          </w:p>
        </w:tc>
        <w:tc>
          <w:tcPr>
            <w:tcW w:w="1750"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45.000</w:t>
            </w:r>
          </w:p>
        </w:tc>
        <w:tc>
          <w:tcPr>
            <w:tcW w:w="4389"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PASİF TOPLAM</w:t>
            </w:r>
          </w:p>
        </w:tc>
        <w:tc>
          <w:tcPr>
            <w:tcW w:w="2274" w:type="dxa"/>
            <w:tcBorders>
              <w:top w:val="outset" w:sz="6" w:space="0" w:color="999999"/>
              <w:left w:val="outset" w:sz="6" w:space="0" w:color="999999"/>
              <w:bottom w:val="outset" w:sz="6" w:space="0" w:color="999999"/>
              <w:right w:val="outset" w:sz="6" w:space="0" w:color="999999"/>
            </w:tcBorders>
            <w:vAlign w:val="center"/>
            <w:hideMark/>
          </w:tcPr>
          <w:p w:rsidR="0026129E" w:rsidRPr="00E26A2D" w:rsidRDefault="0026129E" w:rsidP="0026129E">
            <w:pPr>
              <w:spacing w:after="0" w:line="240" w:lineRule="auto"/>
              <w:rPr>
                <w:rFonts w:ascii="Times New Roman" w:eastAsia="Times New Roman" w:hAnsi="Times New Roman" w:cs="Times New Roman"/>
                <w:sz w:val="24"/>
                <w:szCs w:val="24"/>
                <w:lang w:eastAsia="tr-TR"/>
              </w:rPr>
            </w:pPr>
            <w:r w:rsidRPr="00E26A2D">
              <w:rPr>
                <w:rFonts w:ascii="Times New Roman" w:eastAsia="Times New Roman" w:hAnsi="Times New Roman" w:cs="Times New Roman"/>
                <w:sz w:val="24"/>
                <w:szCs w:val="24"/>
                <w:lang w:eastAsia="tr-TR"/>
              </w:rPr>
              <w:t>45.000</w:t>
            </w:r>
          </w:p>
        </w:tc>
      </w:tr>
    </w:tbl>
    <w:p w:rsidR="0045409A" w:rsidRPr="00E26A2D" w:rsidRDefault="0045409A"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45409A" w:rsidRPr="00E26A2D" w:rsidRDefault="0045409A"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Bilançonun aktif toplamı ve pasif toplamı her zaman eşit olmak zorunda olduğundan </w:t>
      </w:r>
      <w:r w:rsidRPr="00E26A2D">
        <w:rPr>
          <w:rFonts w:ascii="Times New Roman" w:eastAsia="Times New Roman" w:hAnsi="Times New Roman" w:cs="Times New Roman"/>
          <w:b/>
          <w:bCs/>
          <w:color w:val="990000"/>
          <w:sz w:val="24"/>
          <w:szCs w:val="24"/>
          <w:lang w:eastAsia="tr-TR"/>
        </w:rPr>
        <w:t>sermaye 20.000 TL</w:t>
      </w:r>
      <w:r w:rsidRPr="00E26A2D">
        <w:rPr>
          <w:rFonts w:ascii="Times New Roman" w:eastAsia="Times New Roman" w:hAnsi="Times New Roman" w:cs="Times New Roman"/>
          <w:color w:val="000000"/>
          <w:sz w:val="24"/>
          <w:szCs w:val="24"/>
          <w:lang w:eastAsia="tr-TR"/>
        </w:rPr>
        <w:t> olarak hesaplanır.</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İşletme faaliyetlerine devam ederken yaptığı işlemler nedeniyle varlık ve kaynaklarında sürekli değişimler meydana gelir. Değişimlere neden olan bu işlemlere muhasebe işlemleri denir. Ancak yapılan tüm işlemler, varlık ve kaynak değişimleri bilanço temel denkliğini hiçbir zaman bozamaz. Eğer eşitlik bozuluyorsa muhasebe işlemlerinde bir hata yapılmış demektir.</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b/>
          <w:bCs/>
          <w:color w:val="000000"/>
          <w:sz w:val="24"/>
          <w:szCs w:val="24"/>
          <w:lang w:eastAsia="tr-TR"/>
        </w:rPr>
        <w:t>Örnek:</w:t>
      </w:r>
      <w:r w:rsidRPr="00E26A2D">
        <w:rPr>
          <w:rFonts w:ascii="Times New Roman" w:eastAsia="Times New Roman" w:hAnsi="Times New Roman" w:cs="Times New Roman"/>
          <w:color w:val="000000"/>
          <w:sz w:val="24"/>
          <w:szCs w:val="24"/>
          <w:lang w:eastAsia="tr-TR"/>
        </w:rPr>
        <w:t> HG işletmesinin 01.01.2009 tarihinde varlık ve kaynak toplamları aşağıdaki şekildedir:</w:t>
      </w:r>
    </w:p>
    <w:p w:rsidR="0026129E" w:rsidRPr="00E26A2D" w:rsidRDefault="0026129E" w:rsidP="0026129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Dönen Varlıklar............................................40.000 TL</w:t>
      </w:r>
      <w:r w:rsidRPr="00E26A2D">
        <w:rPr>
          <w:rFonts w:ascii="Times New Roman" w:eastAsia="Times New Roman" w:hAnsi="Times New Roman" w:cs="Times New Roman"/>
          <w:color w:val="000000"/>
          <w:sz w:val="24"/>
          <w:szCs w:val="24"/>
          <w:lang w:eastAsia="tr-TR"/>
        </w:rPr>
        <w:br/>
        <w:t>Duran Varlıklar............................................45.000 TL</w:t>
      </w:r>
      <w:r w:rsidRPr="00E26A2D">
        <w:rPr>
          <w:rFonts w:ascii="Times New Roman" w:eastAsia="Times New Roman" w:hAnsi="Times New Roman" w:cs="Times New Roman"/>
          <w:color w:val="000000"/>
          <w:sz w:val="24"/>
          <w:szCs w:val="24"/>
          <w:lang w:eastAsia="tr-TR"/>
        </w:rPr>
        <w:br/>
      </w:r>
      <w:r w:rsidRPr="00E26A2D">
        <w:rPr>
          <w:rFonts w:ascii="Times New Roman" w:eastAsia="Times New Roman" w:hAnsi="Times New Roman" w:cs="Times New Roman"/>
          <w:color w:val="000000"/>
          <w:sz w:val="24"/>
          <w:szCs w:val="24"/>
          <w:lang w:eastAsia="tr-TR"/>
        </w:rPr>
        <w:lastRenderedPageBreak/>
        <w:t>Kısa Vadeli Yabancı Kaynaklar...................20.000 TL</w:t>
      </w:r>
      <w:r w:rsidRPr="00E26A2D">
        <w:rPr>
          <w:rFonts w:ascii="Times New Roman" w:eastAsia="Times New Roman" w:hAnsi="Times New Roman" w:cs="Times New Roman"/>
          <w:color w:val="000000"/>
          <w:sz w:val="24"/>
          <w:szCs w:val="24"/>
          <w:lang w:eastAsia="tr-TR"/>
        </w:rPr>
        <w:br/>
        <w:t>Uzun Vadeli Yabancı Kaynaklar..................35.000 TL</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İşletmenin sermayesini bilançonun temel denkliğine göre hem formülle bulalum hem de bilanço üzerinde gösterelim:</w:t>
      </w:r>
    </w:p>
    <w:p w:rsidR="0026129E" w:rsidRPr="00E26A2D" w:rsidRDefault="0026129E" w:rsidP="0026129E">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Varlıklar - (Kısa Vadeli Yabancı Kaynaklar + Uzun Vadeli Yabancı Kaynaklar)</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(40.000 + 45.000) - (20.000 + 35.000)</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85.000 - 55.000</w:t>
      </w:r>
    </w:p>
    <w:p w:rsidR="0026129E" w:rsidRPr="00E26A2D" w:rsidRDefault="0026129E" w:rsidP="002612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E26A2D">
        <w:rPr>
          <w:rFonts w:ascii="Times New Roman" w:eastAsia="Times New Roman" w:hAnsi="Times New Roman" w:cs="Times New Roman"/>
          <w:color w:val="000000"/>
          <w:sz w:val="24"/>
          <w:szCs w:val="24"/>
          <w:lang w:eastAsia="tr-TR"/>
        </w:rPr>
        <w:t>Sermaye = 30.000</w:t>
      </w:r>
    </w:p>
    <w:p w:rsidR="0026129E" w:rsidRPr="00E26A2D" w:rsidRDefault="0026129E" w:rsidP="0026129E">
      <w:pPr>
        <w:rPr>
          <w:rFonts w:ascii="Times New Roman" w:hAnsi="Times New Roman" w:cs="Times New Roman"/>
          <w:sz w:val="24"/>
          <w:szCs w:val="24"/>
        </w:rPr>
      </w:pPr>
    </w:p>
    <w:sectPr w:rsidR="0026129E" w:rsidRPr="00E26A2D" w:rsidSect="0045409A">
      <w:headerReference w:type="default" r:id="rId6"/>
      <w:pgSz w:w="11906" w:h="16838"/>
      <w:pgMar w:top="1276"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53" w:rsidRDefault="00076853" w:rsidP="0045409A">
      <w:pPr>
        <w:spacing w:after="0" w:line="240" w:lineRule="auto"/>
      </w:pPr>
      <w:r>
        <w:separator/>
      </w:r>
    </w:p>
  </w:endnote>
  <w:endnote w:type="continuationSeparator" w:id="0">
    <w:p w:rsidR="00076853" w:rsidRDefault="00076853" w:rsidP="0045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53" w:rsidRDefault="00076853" w:rsidP="0045409A">
      <w:pPr>
        <w:spacing w:after="0" w:line="240" w:lineRule="auto"/>
      </w:pPr>
      <w:r>
        <w:separator/>
      </w:r>
    </w:p>
  </w:footnote>
  <w:footnote w:type="continuationSeparator" w:id="0">
    <w:p w:rsidR="00076853" w:rsidRDefault="00076853" w:rsidP="0045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076234"/>
      <w:docPartObj>
        <w:docPartGallery w:val="Page Numbers (Top of Page)"/>
        <w:docPartUnique/>
      </w:docPartObj>
    </w:sdtPr>
    <w:sdtEndPr/>
    <w:sdtContent>
      <w:p w:rsidR="00242A9C" w:rsidRDefault="00242A9C">
        <w:pPr>
          <w:pStyle w:val="Header"/>
          <w:jc w:val="right"/>
        </w:pPr>
        <w:r>
          <w:fldChar w:fldCharType="begin"/>
        </w:r>
        <w:r>
          <w:instrText>PAGE   \* MERGEFORMAT</w:instrText>
        </w:r>
        <w:r>
          <w:fldChar w:fldCharType="separate"/>
        </w:r>
        <w:r w:rsidR="003D1791">
          <w:rPr>
            <w:noProof/>
          </w:rPr>
          <w:t>7</w:t>
        </w:r>
        <w:r>
          <w:fldChar w:fldCharType="end"/>
        </w:r>
      </w:p>
    </w:sdtContent>
  </w:sdt>
  <w:p w:rsidR="0045409A" w:rsidRDefault="00454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9E"/>
    <w:rsid w:val="00076853"/>
    <w:rsid w:val="000C1809"/>
    <w:rsid w:val="001E628B"/>
    <w:rsid w:val="00242A9C"/>
    <w:rsid w:val="0026129E"/>
    <w:rsid w:val="003D1791"/>
    <w:rsid w:val="004465FF"/>
    <w:rsid w:val="0045409A"/>
    <w:rsid w:val="004B5022"/>
    <w:rsid w:val="004C5228"/>
    <w:rsid w:val="007B0BDB"/>
    <w:rsid w:val="0084491B"/>
    <w:rsid w:val="009B69E5"/>
    <w:rsid w:val="00A665F3"/>
    <w:rsid w:val="00E26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04C59-28FA-4EB0-97CB-422CE370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9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612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6129E"/>
    <w:rPr>
      <w:b/>
      <w:bCs/>
    </w:rPr>
  </w:style>
  <w:style w:type="character" w:styleId="Emphasis">
    <w:name w:val="Emphasis"/>
    <w:basedOn w:val="DefaultParagraphFont"/>
    <w:uiPriority w:val="20"/>
    <w:qFormat/>
    <w:rsid w:val="0026129E"/>
    <w:rPr>
      <w:i/>
      <w:iCs/>
    </w:rPr>
  </w:style>
  <w:style w:type="character" w:customStyle="1" w:styleId="accordionpanelcontent">
    <w:name w:val="accordionpanelcontent"/>
    <w:basedOn w:val="DefaultParagraphFont"/>
    <w:rsid w:val="0026129E"/>
  </w:style>
  <w:style w:type="paragraph" w:styleId="Header">
    <w:name w:val="header"/>
    <w:basedOn w:val="Normal"/>
    <w:link w:val="HeaderChar"/>
    <w:uiPriority w:val="99"/>
    <w:unhideWhenUsed/>
    <w:rsid w:val="004540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09A"/>
  </w:style>
  <w:style w:type="paragraph" w:styleId="Footer">
    <w:name w:val="footer"/>
    <w:basedOn w:val="Normal"/>
    <w:link w:val="FooterChar"/>
    <w:uiPriority w:val="99"/>
    <w:unhideWhenUsed/>
    <w:rsid w:val="004540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704">
      <w:bodyDiv w:val="1"/>
      <w:marLeft w:val="0"/>
      <w:marRight w:val="0"/>
      <w:marTop w:val="0"/>
      <w:marBottom w:val="0"/>
      <w:divBdr>
        <w:top w:val="none" w:sz="0" w:space="0" w:color="auto"/>
        <w:left w:val="none" w:sz="0" w:space="0" w:color="auto"/>
        <w:bottom w:val="none" w:sz="0" w:space="0" w:color="auto"/>
        <w:right w:val="none" w:sz="0" w:space="0" w:color="auto"/>
      </w:divBdr>
    </w:div>
    <w:div w:id="572855379">
      <w:bodyDiv w:val="1"/>
      <w:marLeft w:val="0"/>
      <w:marRight w:val="0"/>
      <w:marTop w:val="0"/>
      <w:marBottom w:val="0"/>
      <w:divBdr>
        <w:top w:val="none" w:sz="0" w:space="0" w:color="auto"/>
        <w:left w:val="none" w:sz="0" w:space="0" w:color="auto"/>
        <w:bottom w:val="none" w:sz="0" w:space="0" w:color="auto"/>
        <w:right w:val="none" w:sz="0" w:space="0" w:color="auto"/>
      </w:divBdr>
    </w:div>
    <w:div w:id="684021083">
      <w:bodyDiv w:val="1"/>
      <w:marLeft w:val="0"/>
      <w:marRight w:val="0"/>
      <w:marTop w:val="0"/>
      <w:marBottom w:val="0"/>
      <w:divBdr>
        <w:top w:val="none" w:sz="0" w:space="0" w:color="auto"/>
        <w:left w:val="none" w:sz="0" w:space="0" w:color="auto"/>
        <w:bottom w:val="none" w:sz="0" w:space="0" w:color="auto"/>
        <w:right w:val="none" w:sz="0" w:space="0" w:color="auto"/>
      </w:divBdr>
      <w:divsChild>
        <w:div w:id="652178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4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588907">
      <w:bodyDiv w:val="1"/>
      <w:marLeft w:val="0"/>
      <w:marRight w:val="0"/>
      <w:marTop w:val="0"/>
      <w:marBottom w:val="0"/>
      <w:divBdr>
        <w:top w:val="none" w:sz="0" w:space="0" w:color="auto"/>
        <w:left w:val="none" w:sz="0" w:space="0" w:color="auto"/>
        <w:bottom w:val="none" w:sz="0" w:space="0" w:color="auto"/>
        <w:right w:val="none" w:sz="0" w:space="0" w:color="auto"/>
      </w:divBdr>
    </w:div>
    <w:div w:id="1601374782">
      <w:bodyDiv w:val="1"/>
      <w:marLeft w:val="0"/>
      <w:marRight w:val="0"/>
      <w:marTop w:val="0"/>
      <w:marBottom w:val="0"/>
      <w:divBdr>
        <w:top w:val="none" w:sz="0" w:space="0" w:color="auto"/>
        <w:left w:val="none" w:sz="0" w:space="0" w:color="auto"/>
        <w:bottom w:val="none" w:sz="0" w:space="0" w:color="auto"/>
        <w:right w:val="none" w:sz="0" w:space="0" w:color="auto"/>
      </w:divBdr>
    </w:div>
    <w:div w:id="1660838677">
      <w:bodyDiv w:val="1"/>
      <w:marLeft w:val="0"/>
      <w:marRight w:val="0"/>
      <w:marTop w:val="0"/>
      <w:marBottom w:val="0"/>
      <w:divBdr>
        <w:top w:val="none" w:sz="0" w:space="0" w:color="auto"/>
        <w:left w:val="none" w:sz="0" w:space="0" w:color="auto"/>
        <w:bottom w:val="none" w:sz="0" w:space="0" w:color="auto"/>
        <w:right w:val="none" w:sz="0" w:space="0" w:color="auto"/>
      </w:divBdr>
      <w:divsChild>
        <w:div w:id="371732604">
          <w:marLeft w:val="0"/>
          <w:marRight w:val="0"/>
          <w:marTop w:val="0"/>
          <w:marBottom w:val="0"/>
          <w:divBdr>
            <w:top w:val="none" w:sz="0" w:space="0" w:color="auto"/>
            <w:left w:val="none" w:sz="0" w:space="0" w:color="auto"/>
            <w:bottom w:val="none" w:sz="0" w:space="0" w:color="auto"/>
            <w:right w:val="none" w:sz="0" w:space="0" w:color="auto"/>
          </w:divBdr>
        </w:div>
      </w:divsChild>
    </w:div>
    <w:div w:id="1801721865">
      <w:bodyDiv w:val="1"/>
      <w:marLeft w:val="0"/>
      <w:marRight w:val="0"/>
      <w:marTop w:val="0"/>
      <w:marBottom w:val="0"/>
      <w:divBdr>
        <w:top w:val="none" w:sz="0" w:space="0" w:color="auto"/>
        <w:left w:val="none" w:sz="0" w:space="0" w:color="auto"/>
        <w:bottom w:val="none" w:sz="0" w:space="0" w:color="auto"/>
        <w:right w:val="none" w:sz="0" w:space="0" w:color="auto"/>
      </w:divBdr>
    </w:div>
    <w:div w:id="2140372162">
      <w:bodyDiv w:val="1"/>
      <w:marLeft w:val="0"/>
      <w:marRight w:val="0"/>
      <w:marTop w:val="0"/>
      <w:marBottom w:val="0"/>
      <w:divBdr>
        <w:top w:val="none" w:sz="0" w:space="0" w:color="auto"/>
        <w:left w:val="none" w:sz="0" w:space="0" w:color="auto"/>
        <w:bottom w:val="none" w:sz="0" w:space="0" w:color="auto"/>
        <w:right w:val="none" w:sz="0" w:space="0" w:color="auto"/>
      </w:divBdr>
      <w:divsChild>
        <w:div w:id="1752659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9</cp:revision>
  <dcterms:created xsi:type="dcterms:W3CDTF">2017-09-10T10:42:00Z</dcterms:created>
  <dcterms:modified xsi:type="dcterms:W3CDTF">2019-09-22T07:50:00Z</dcterms:modified>
</cp:coreProperties>
</file>